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Description w:val="Mise en page de la couverture avant et arrière du livret"/>
      </w:tblPr>
      <w:tblGrid>
        <w:gridCol w:w="6192"/>
        <w:gridCol w:w="864"/>
        <w:gridCol w:w="457"/>
        <w:gridCol w:w="6599"/>
      </w:tblGrid>
      <w:tr w:rsidR="009D2335" w:rsidRPr="001D2E26" w14:paraId="04922DC3" w14:textId="77777777" w:rsidTr="42F3D51C">
        <w:trPr>
          <w:trHeight w:hRule="exact" w:val="10152"/>
        </w:trPr>
        <w:tc>
          <w:tcPr>
            <w:tcW w:w="6192" w:type="dxa"/>
          </w:tcPr>
          <w:tbl>
            <w:tblPr>
              <w:tblW w:w="5000" w:type="pct"/>
              <w:tblCellMar>
                <w:left w:w="0" w:type="dxa"/>
                <w:right w:w="0" w:type="dxa"/>
              </w:tblCellMar>
              <w:tblLook w:val="04A0" w:firstRow="1" w:lastRow="0" w:firstColumn="1" w:lastColumn="0" w:noHBand="0" w:noVBand="1"/>
            </w:tblPr>
            <w:tblGrid>
              <w:gridCol w:w="6192"/>
            </w:tblGrid>
            <w:tr w:rsidR="00B05400" w:rsidRPr="001D2E26" w14:paraId="363173ED" w14:textId="77777777" w:rsidTr="42F3D51C">
              <w:trPr>
                <w:trHeight w:val="4363"/>
              </w:trPr>
              <w:tc>
                <w:tcPr>
                  <w:tcW w:w="5000" w:type="pct"/>
                  <w:vAlign w:val="bottom"/>
                </w:tcPr>
                <w:p w14:paraId="0C59DCAF" w14:textId="10E44BE2" w:rsidR="00B05400" w:rsidRDefault="00B05400" w:rsidP="0076632F">
                  <w:pPr>
                    <w:pStyle w:val="Titre"/>
                    <w:spacing w:after="0" w:line="240" w:lineRule="auto"/>
                    <w:jc w:val="center"/>
                    <w:rPr>
                      <w:sz w:val="40"/>
                      <w:szCs w:val="40"/>
                      <w:lang w:val="fr-CA"/>
                    </w:rPr>
                  </w:pPr>
                  <w:r w:rsidRPr="008C7381">
                    <w:rPr>
                      <w:sz w:val="40"/>
                      <w:szCs w:val="40"/>
                      <w:lang w:val="fr-CA"/>
                    </w:rPr>
                    <w:t xml:space="preserve">Association </w:t>
                  </w:r>
                  <w:r w:rsidR="00663439">
                    <w:rPr>
                      <w:sz w:val="40"/>
                      <w:szCs w:val="40"/>
                      <w:lang w:val="fr-CA"/>
                    </w:rPr>
                    <w:t>n</w:t>
                  </w:r>
                  <w:r w:rsidRPr="008C7381">
                    <w:rPr>
                      <w:sz w:val="40"/>
                      <w:szCs w:val="40"/>
                      <w:lang w:val="fr-CA"/>
                    </w:rPr>
                    <w:t xml:space="preserve">ationale des </w:t>
                  </w:r>
                  <w:r w:rsidR="00663439">
                    <w:rPr>
                      <w:sz w:val="40"/>
                      <w:szCs w:val="40"/>
                      <w:lang w:val="fr-CA"/>
                    </w:rPr>
                    <w:t>r</w:t>
                  </w:r>
                  <w:r w:rsidRPr="008C7381">
                    <w:rPr>
                      <w:sz w:val="40"/>
                      <w:szCs w:val="40"/>
                      <w:lang w:val="fr-CA"/>
                    </w:rPr>
                    <w:t xml:space="preserve">etraités </w:t>
                  </w:r>
                  <w:r w:rsidR="00663439">
                    <w:rPr>
                      <w:sz w:val="40"/>
                      <w:szCs w:val="40"/>
                      <w:lang w:val="fr-CA"/>
                    </w:rPr>
                    <w:t>f</w:t>
                  </w:r>
                  <w:r w:rsidRPr="008C7381">
                    <w:rPr>
                      <w:sz w:val="40"/>
                      <w:szCs w:val="40"/>
                      <w:lang w:val="fr-CA"/>
                    </w:rPr>
                    <w:t xml:space="preserve">édéraux </w:t>
                  </w:r>
                  <w:r w:rsidR="00663439">
                    <w:rPr>
                      <w:sz w:val="40"/>
                      <w:szCs w:val="40"/>
                      <w:lang w:val="fr-CA"/>
                    </w:rPr>
                    <w:t xml:space="preserve">– Section </w:t>
                  </w:r>
                  <w:r w:rsidRPr="008C7381">
                    <w:rPr>
                      <w:sz w:val="40"/>
                      <w:szCs w:val="40"/>
                      <w:lang w:val="fr-CA"/>
                    </w:rPr>
                    <w:t>Outaouais</w:t>
                  </w:r>
                </w:p>
                <w:p w14:paraId="0332F06F" w14:textId="6C44BAA3" w:rsidR="00821EA4" w:rsidRDefault="4C1E98C7" w:rsidP="008C7381">
                  <w:pPr>
                    <w:pStyle w:val="Titre"/>
                    <w:rPr>
                      <w:sz w:val="40"/>
                      <w:szCs w:val="40"/>
                      <w:lang w:val="fr-CA"/>
                    </w:rPr>
                  </w:pPr>
                  <w:r>
                    <w:rPr>
                      <w:noProof/>
                    </w:rPr>
                    <w:drawing>
                      <wp:inline distT="0" distB="0" distL="0" distR="0" wp14:anchorId="111815CF" wp14:editId="693B5403">
                        <wp:extent cx="3361003" cy="1704975"/>
                        <wp:effectExtent l="0" t="0" r="0" b="0"/>
                        <wp:docPr id="1997539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3976" name="Picture 199753976"/>
                                <pic:cNvPicPr/>
                              </pic:nvPicPr>
                              <pic:blipFill>
                                <a:blip r:embed="rId10">
                                  <a:extLst>
                                    <a:ext uri="{28A0092B-C50C-407E-A947-70E740481C1C}">
                                      <a14:useLocalDpi xmlns:a14="http://schemas.microsoft.com/office/drawing/2010/main"/>
                                    </a:ext>
                                  </a:extLst>
                                </a:blip>
                                <a:stretch>
                                  <a:fillRect/>
                                </a:stretch>
                              </pic:blipFill>
                              <pic:spPr>
                                <a:xfrm>
                                  <a:off x="0" y="0"/>
                                  <a:ext cx="3361003" cy="1704975"/>
                                </a:xfrm>
                                <a:prstGeom prst="rect">
                                  <a:avLst/>
                                </a:prstGeom>
                              </pic:spPr>
                            </pic:pic>
                          </a:graphicData>
                        </a:graphic>
                      </wp:inline>
                    </w:drawing>
                  </w:r>
                </w:p>
                <w:p w14:paraId="15CB9873" w14:textId="77777777" w:rsidR="0075733C" w:rsidRDefault="0075733C" w:rsidP="006776A0">
                  <w:pPr>
                    <w:pStyle w:val="Titre"/>
                    <w:rPr>
                      <w:rFonts w:ascii="Arial" w:hAnsi="Arial"/>
                      <w:i/>
                      <w:iCs/>
                      <w:color w:val="0070C0"/>
                      <w:sz w:val="22"/>
                      <w:szCs w:val="22"/>
                      <w:lang w:val="fr-CA"/>
                    </w:rPr>
                  </w:pPr>
                </w:p>
                <w:p w14:paraId="37D658E9" w14:textId="4E1EFC8D" w:rsidR="00CE3965" w:rsidRPr="006776A0" w:rsidRDefault="00821EA4" w:rsidP="006776A0">
                  <w:pPr>
                    <w:pStyle w:val="Titre"/>
                    <w:rPr>
                      <w:rFonts w:ascii="Arial" w:hAnsi="Arial"/>
                      <w:i/>
                      <w:iCs/>
                      <w:color w:val="0070C0"/>
                      <w:sz w:val="22"/>
                      <w:szCs w:val="22"/>
                      <w:lang w:val="fr-CA"/>
                    </w:rPr>
                  </w:pPr>
                  <w:r w:rsidRPr="00821EA4">
                    <w:rPr>
                      <w:rFonts w:ascii="Arial" w:hAnsi="Arial"/>
                      <w:i/>
                      <w:iCs/>
                      <w:color w:val="0070C0"/>
                      <w:sz w:val="22"/>
                      <w:szCs w:val="22"/>
                      <w:lang w:val="fr-CA"/>
                    </w:rPr>
                    <w:t>Que tous les Canadiens profitent d’une retraite digne et dans la sécurité.</w:t>
                  </w:r>
                  <w:bookmarkStart w:id="0" w:name="_Toc347752181"/>
                </w:p>
                <w:p w14:paraId="4D1058A7" w14:textId="78DFABFF" w:rsidR="008C7381" w:rsidRPr="00CA444C" w:rsidRDefault="008C7381" w:rsidP="008C7381">
                  <w:pPr>
                    <w:pStyle w:val="Titre2"/>
                    <w:spacing w:before="0"/>
                    <w:rPr>
                      <w:color w:val="0070C0"/>
                      <w:lang w:val="fr-CA"/>
                    </w:rPr>
                  </w:pPr>
                  <w:r w:rsidRPr="00CA444C">
                    <w:rPr>
                      <w:color w:val="0070C0"/>
                      <w:lang w:val="fr-CA"/>
                    </w:rPr>
                    <w:t xml:space="preserve">Qui </w:t>
                  </w:r>
                  <w:r>
                    <w:rPr>
                      <w:color w:val="0070C0"/>
                      <w:lang w:val="fr-CA"/>
                    </w:rPr>
                    <w:t>sommes</w:t>
                  </w:r>
                  <w:r w:rsidRPr="00CA444C">
                    <w:rPr>
                      <w:color w:val="0070C0"/>
                      <w:lang w:val="fr-CA"/>
                    </w:rPr>
                    <w:t>-nous?</w:t>
                  </w:r>
                  <w:bookmarkEnd w:id="0"/>
                </w:p>
                <w:p w14:paraId="0725DC1B" w14:textId="77777777" w:rsidR="008C7381" w:rsidRPr="003C15BA" w:rsidRDefault="008C7381" w:rsidP="003C15BA">
                  <w:pPr>
                    <w:pStyle w:val="Sansinterligne"/>
                    <w:spacing w:line="288" w:lineRule="auto"/>
                    <w:rPr>
                      <w:rFonts w:ascii="Arial" w:hAnsi="Arial" w:cs="Arial"/>
                      <w:color w:val="2B2B2B"/>
                      <w:sz w:val="24"/>
                      <w:szCs w:val="24"/>
                      <w:lang w:val="fr-CA"/>
                    </w:rPr>
                  </w:pPr>
                  <w:r w:rsidRPr="003C15BA">
                    <w:rPr>
                      <w:rFonts w:ascii="Arial" w:hAnsi="Arial" w:cs="Arial"/>
                      <w:sz w:val="24"/>
                      <w:szCs w:val="24"/>
                      <w:lang w:val="fr-CA"/>
                    </w:rPr>
                    <w:t xml:space="preserve">Fondée en 1963, l’ANRF </w:t>
                  </w:r>
                  <w:r w:rsidRPr="003C15BA">
                    <w:rPr>
                      <w:rFonts w:ascii="Arial" w:hAnsi="Arial" w:cs="Arial"/>
                      <w:color w:val="2B2B2B"/>
                      <w:sz w:val="24"/>
                      <w:szCs w:val="24"/>
                      <w:lang w:val="fr-CA"/>
                    </w:rPr>
                    <w:t xml:space="preserve">est le plus important organisme national, sans but lucratif, de défense des intérêts de membres actifs et retraités de la fonction publique fédérale, des Forces armées canadiennes et de la Gendarmerie royale du Canada, des juges de nomination fédérale à la retraite, ainsi que de leurs partenaires et survivants. </w:t>
                  </w:r>
                </w:p>
                <w:p w14:paraId="5279BEB1" w14:textId="77777777" w:rsidR="008C7381" w:rsidRPr="003C15BA" w:rsidRDefault="008C7381" w:rsidP="003C15BA">
                  <w:pPr>
                    <w:pStyle w:val="Sansinterligne"/>
                    <w:spacing w:line="288" w:lineRule="auto"/>
                    <w:rPr>
                      <w:rFonts w:ascii="Arial" w:hAnsi="Arial" w:cs="Arial"/>
                      <w:color w:val="2B2B2B"/>
                      <w:sz w:val="24"/>
                      <w:szCs w:val="24"/>
                      <w:lang w:val="fr-CA"/>
                    </w:rPr>
                  </w:pPr>
                </w:p>
                <w:p w14:paraId="23955FB3" w14:textId="48C02BE8" w:rsidR="008C7381" w:rsidRPr="003C15BA" w:rsidRDefault="008C7381" w:rsidP="003C15BA">
                  <w:pPr>
                    <w:pStyle w:val="Sansinterligne"/>
                    <w:spacing w:line="288" w:lineRule="auto"/>
                    <w:rPr>
                      <w:rFonts w:ascii="Arial" w:hAnsi="Arial" w:cs="Arial"/>
                      <w:color w:val="2B2B2B"/>
                      <w:sz w:val="24"/>
                      <w:szCs w:val="24"/>
                      <w:lang w:val="fr-CA"/>
                    </w:rPr>
                  </w:pPr>
                  <w:r w:rsidRPr="003C15BA">
                    <w:rPr>
                      <w:rFonts w:ascii="Arial" w:hAnsi="Arial" w:cs="Arial"/>
                      <w:color w:val="auto"/>
                      <w:sz w:val="24"/>
                      <w:szCs w:val="24"/>
                      <w:lang w:val="fr-CA"/>
                    </w:rPr>
                    <w:t>Avec ses 7</w:t>
                  </w:r>
                  <w:r w:rsidR="001D2E26">
                    <w:rPr>
                      <w:rFonts w:ascii="Arial" w:hAnsi="Arial" w:cs="Arial"/>
                      <w:color w:val="auto"/>
                      <w:sz w:val="24"/>
                      <w:szCs w:val="24"/>
                      <w:lang w:val="fr-CA"/>
                    </w:rPr>
                    <w:t>6</w:t>
                  </w:r>
                  <w:r w:rsidRPr="003C15BA">
                    <w:rPr>
                      <w:rFonts w:ascii="Arial" w:hAnsi="Arial" w:cs="Arial"/>
                      <w:color w:val="auto"/>
                      <w:sz w:val="24"/>
                      <w:szCs w:val="24"/>
                      <w:lang w:val="fr-CA"/>
                    </w:rPr>
                    <w:t xml:space="preserve"> sections situées partout au pays elle compte </w:t>
                  </w:r>
                  <w:r w:rsidR="00B66059">
                    <w:rPr>
                      <w:rFonts w:ascii="Arial" w:hAnsi="Arial" w:cs="Arial"/>
                      <w:color w:val="auto"/>
                      <w:sz w:val="24"/>
                      <w:szCs w:val="24"/>
                      <w:lang w:val="fr-CA"/>
                    </w:rPr>
                    <w:t>plus de</w:t>
                  </w:r>
                  <w:r w:rsidRPr="003C15BA">
                    <w:rPr>
                      <w:rFonts w:ascii="Arial" w:hAnsi="Arial" w:cs="Arial"/>
                      <w:color w:val="auto"/>
                      <w:sz w:val="24"/>
                      <w:szCs w:val="24"/>
                      <w:lang w:val="fr-CA"/>
                    </w:rPr>
                    <w:t xml:space="preserve"> 170 000 membres</w:t>
                  </w:r>
                  <w:r w:rsidRPr="003C15BA">
                    <w:rPr>
                      <w:rFonts w:ascii="Arial" w:hAnsi="Arial" w:cs="Arial"/>
                      <w:color w:val="2B2B2B"/>
                      <w:sz w:val="24"/>
                      <w:szCs w:val="24"/>
                      <w:lang w:val="fr-CA"/>
                    </w:rPr>
                    <w:t xml:space="preserve">. Ses cibles sont la protection des pensions et des prestations des membres et l’appui de politiques qui améliorent la vie de tous les </w:t>
                  </w:r>
                  <w:proofErr w:type="spellStart"/>
                  <w:r w:rsidR="006D29F1">
                    <w:rPr>
                      <w:rFonts w:ascii="Arial" w:hAnsi="Arial" w:cs="Arial"/>
                      <w:color w:val="2B2B2B"/>
                      <w:sz w:val="24"/>
                      <w:szCs w:val="24"/>
                      <w:lang w:val="fr-CA"/>
                    </w:rPr>
                    <w:t>Canadien</w:t>
                  </w:r>
                  <w:r w:rsidR="006D29F1" w:rsidRPr="00FC7BA3">
                    <w:rPr>
                      <w:rFonts w:ascii="Arial" w:eastAsia="Times New Roman" w:hAnsi="Arial" w:cs="Arial"/>
                      <w:color w:val="2B2B2B"/>
                      <w:sz w:val="24"/>
                      <w:szCs w:val="24"/>
                      <w:lang w:val="fr-CA" w:eastAsia="fr-CA"/>
                    </w:rPr>
                    <w:t>·</w:t>
                  </w:r>
                  <w:r w:rsidR="006D29F1">
                    <w:rPr>
                      <w:rFonts w:ascii="Arial" w:hAnsi="Arial" w:cs="Arial"/>
                      <w:color w:val="2B2B2B"/>
                      <w:sz w:val="24"/>
                      <w:szCs w:val="24"/>
                      <w:lang w:val="fr-CA"/>
                    </w:rPr>
                    <w:t>ne</w:t>
                  </w:r>
                  <w:r w:rsidR="006D29F1" w:rsidRPr="00FC7BA3">
                    <w:rPr>
                      <w:rFonts w:ascii="Arial" w:eastAsia="Times New Roman" w:hAnsi="Arial" w:cs="Arial"/>
                      <w:color w:val="2B2B2B"/>
                      <w:sz w:val="24"/>
                      <w:szCs w:val="24"/>
                      <w:lang w:val="fr-CA" w:eastAsia="fr-CA"/>
                    </w:rPr>
                    <w:t>·</w:t>
                  </w:r>
                  <w:r w:rsidR="006D29F1">
                    <w:rPr>
                      <w:rFonts w:ascii="Arial" w:hAnsi="Arial" w:cs="Arial"/>
                      <w:color w:val="2B2B2B"/>
                      <w:sz w:val="24"/>
                      <w:szCs w:val="24"/>
                      <w:lang w:val="fr-CA"/>
                    </w:rPr>
                    <w:t>s</w:t>
                  </w:r>
                  <w:proofErr w:type="spellEnd"/>
                  <w:r w:rsidRPr="003C15BA">
                    <w:rPr>
                      <w:rFonts w:ascii="Arial" w:hAnsi="Arial" w:cs="Arial"/>
                      <w:color w:val="2B2B2B"/>
                      <w:sz w:val="24"/>
                      <w:szCs w:val="24"/>
                      <w:lang w:val="fr-CA"/>
                    </w:rPr>
                    <w:t xml:space="preserve"> à la retraite. Elle travaille à l</w:t>
                  </w:r>
                  <w:r w:rsidR="004C5F60">
                    <w:rPr>
                      <w:rFonts w:ascii="Arial" w:hAnsi="Arial" w:cs="Arial"/>
                      <w:color w:val="2B2B2B"/>
                      <w:sz w:val="24"/>
                      <w:szCs w:val="24"/>
                      <w:lang w:val="fr-CA"/>
                    </w:rPr>
                    <w:t>’amélioration</w:t>
                  </w:r>
                  <w:r w:rsidR="009A5C95">
                    <w:rPr>
                      <w:rFonts w:ascii="Arial" w:hAnsi="Arial" w:cs="Arial"/>
                      <w:color w:val="2B2B2B"/>
                      <w:sz w:val="24"/>
                      <w:szCs w:val="24"/>
                      <w:lang w:val="fr-CA"/>
                    </w:rPr>
                    <w:t xml:space="preserve"> de la sécurité financière, </w:t>
                  </w:r>
                  <w:r w:rsidR="009B0A5B">
                    <w:rPr>
                      <w:rFonts w:ascii="Arial" w:hAnsi="Arial" w:cs="Arial"/>
                      <w:color w:val="2B2B2B"/>
                      <w:sz w:val="24"/>
                      <w:szCs w:val="24"/>
                      <w:lang w:val="fr-CA"/>
                    </w:rPr>
                    <w:t>à la santé</w:t>
                  </w:r>
                  <w:r w:rsidR="00C05659">
                    <w:rPr>
                      <w:rFonts w:ascii="Arial" w:hAnsi="Arial" w:cs="Arial"/>
                      <w:color w:val="2B2B2B"/>
                      <w:sz w:val="24"/>
                      <w:szCs w:val="24"/>
                      <w:lang w:val="fr-CA"/>
                    </w:rPr>
                    <w:t xml:space="preserve"> et au bien</w:t>
                  </w:r>
                  <w:r w:rsidR="00CD7FC4">
                    <w:rPr>
                      <w:rFonts w:ascii="Arial" w:hAnsi="Arial" w:cs="Arial"/>
                      <w:color w:val="2B2B2B"/>
                      <w:sz w:val="24"/>
                      <w:szCs w:val="24"/>
                      <w:lang w:val="fr-CA"/>
                    </w:rPr>
                    <w:t>-</w:t>
                  </w:r>
                  <w:r w:rsidR="004C2AF6">
                    <w:rPr>
                      <w:rFonts w:ascii="Arial" w:hAnsi="Arial" w:cs="Arial"/>
                      <w:color w:val="2B2B2B"/>
                      <w:sz w:val="24"/>
                      <w:szCs w:val="24"/>
                      <w:lang w:val="fr-CA"/>
                    </w:rPr>
                    <w:t xml:space="preserve">être de nos membres et de tous les </w:t>
                  </w:r>
                  <w:proofErr w:type="spellStart"/>
                  <w:r w:rsidR="004C2AF6">
                    <w:rPr>
                      <w:rFonts w:ascii="Arial" w:hAnsi="Arial" w:cs="Arial"/>
                      <w:color w:val="2B2B2B"/>
                      <w:sz w:val="24"/>
                      <w:szCs w:val="24"/>
                      <w:lang w:val="fr-CA"/>
                    </w:rPr>
                    <w:t>Canadien</w:t>
                  </w:r>
                  <w:r w:rsidR="00A64C3E" w:rsidRPr="00FC7BA3">
                    <w:rPr>
                      <w:rFonts w:ascii="Arial" w:eastAsia="Times New Roman" w:hAnsi="Arial" w:cs="Arial"/>
                      <w:color w:val="2B2B2B"/>
                      <w:sz w:val="24"/>
                      <w:szCs w:val="24"/>
                      <w:lang w:val="fr-CA" w:eastAsia="fr-CA"/>
                    </w:rPr>
                    <w:t>·</w:t>
                  </w:r>
                  <w:r w:rsidR="00414078">
                    <w:rPr>
                      <w:rFonts w:ascii="Arial" w:hAnsi="Arial" w:cs="Arial"/>
                      <w:color w:val="2B2B2B"/>
                      <w:sz w:val="24"/>
                      <w:szCs w:val="24"/>
                      <w:lang w:val="fr-CA"/>
                    </w:rPr>
                    <w:t>ne</w:t>
                  </w:r>
                  <w:r w:rsidR="00A64C3E" w:rsidRPr="00FC7BA3">
                    <w:rPr>
                      <w:rFonts w:ascii="Arial" w:eastAsia="Times New Roman" w:hAnsi="Arial" w:cs="Arial"/>
                      <w:color w:val="2B2B2B"/>
                      <w:sz w:val="24"/>
                      <w:szCs w:val="24"/>
                      <w:lang w:val="fr-CA" w:eastAsia="fr-CA"/>
                    </w:rPr>
                    <w:t>·</w:t>
                  </w:r>
                  <w:r w:rsidR="00414078">
                    <w:rPr>
                      <w:rFonts w:ascii="Arial" w:hAnsi="Arial" w:cs="Arial"/>
                      <w:color w:val="2B2B2B"/>
                      <w:sz w:val="24"/>
                      <w:szCs w:val="24"/>
                      <w:lang w:val="fr-CA"/>
                    </w:rPr>
                    <w:t>s</w:t>
                  </w:r>
                  <w:proofErr w:type="spellEnd"/>
                  <w:r w:rsidR="00414078">
                    <w:rPr>
                      <w:rFonts w:ascii="Arial" w:hAnsi="Arial" w:cs="Arial"/>
                      <w:color w:val="2B2B2B"/>
                      <w:sz w:val="24"/>
                      <w:szCs w:val="24"/>
                      <w:lang w:val="fr-CA"/>
                    </w:rPr>
                    <w:t>.</w:t>
                  </w:r>
                </w:p>
                <w:p w14:paraId="4448C16E" w14:textId="00A1DFA7" w:rsidR="008C7381" w:rsidRPr="008C7381" w:rsidRDefault="008C7381" w:rsidP="008C7381">
                  <w:pPr>
                    <w:pStyle w:val="Titre"/>
                    <w:rPr>
                      <w:sz w:val="40"/>
                      <w:szCs w:val="40"/>
                      <w:lang w:val="fr-CA"/>
                    </w:rPr>
                  </w:pPr>
                </w:p>
              </w:tc>
            </w:tr>
            <w:tr w:rsidR="758E1AC3" w:rsidRPr="001D2E26" w14:paraId="439045FB" w14:textId="77777777" w:rsidTr="42F3D51C">
              <w:trPr>
                <w:trHeight w:val="3989"/>
              </w:trPr>
              <w:tc>
                <w:tcPr>
                  <w:tcW w:w="6192" w:type="dxa"/>
                  <w:vAlign w:val="center"/>
                </w:tcPr>
                <w:p w14:paraId="572DF034" w14:textId="1A2E8DD8" w:rsidR="758E1AC3" w:rsidRDefault="758E1AC3" w:rsidP="758E1AC3">
                  <w:pPr>
                    <w:pStyle w:val="Sansinterligne"/>
                    <w:jc w:val="center"/>
                    <w:rPr>
                      <w:lang w:val="fr-CA"/>
                    </w:rPr>
                  </w:pPr>
                </w:p>
              </w:tc>
            </w:tr>
            <w:tr w:rsidR="00B05400" w:rsidRPr="001D2E26" w14:paraId="1F70219A" w14:textId="77777777" w:rsidTr="42F3D51C">
              <w:trPr>
                <w:trHeight w:val="3989"/>
              </w:trPr>
              <w:tc>
                <w:tcPr>
                  <w:tcW w:w="5000" w:type="pct"/>
                  <w:vAlign w:val="center"/>
                </w:tcPr>
                <w:p w14:paraId="734454A5" w14:textId="6F15D816" w:rsidR="00B05400" w:rsidRPr="00B05400" w:rsidRDefault="00B05400" w:rsidP="00B05400">
                  <w:pPr>
                    <w:pStyle w:val="Sansinterligne"/>
                    <w:jc w:val="center"/>
                    <w:rPr>
                      <w:lang w:val="fr-CA"/>
                    </w:rPr>
                  </w:pPr>
                </w:p>
              </w:tc>
            </w:tr>
            <w:tr w:rsidR="00B05400" w:rsidRPr="001D2E26" w14:paraId="5C8E6364" w14:textId="77777777" w:rsidTr="42F3D51C">
              <w:trPr>
                <w:trHeight w:val="1800"/>
              </w:trPr>
              <w:tc>
                <w:tcPr>
                  <w:tcW w:w="5000" w:type="pct"/>
                </w:tcPr>
                <w:p w14:paraId="5E1B68C0" w14:textId="55627FCC" w:rsidR="00B05400" w:rsidRPr="00CA444C" w:rsidRDefault="00B05400" w:rsidP="00B05400">
                  <w:pPr>
                    <w:pStyle w:val="Sous-titre"/>
                    <w:rPr>
                      <w:lang w:val="fr-CA"/>
                    </w:rPr>
                  </w:pPr>
                </w:p>
              </w:tc>
            </w:tr>
          </w:tbl>
          <w:p w14:paraId="3CACAE04" w14:textId="77777777" w:rsidR="009D2335" w:rsidRPr="008C7381" w:rsidRDefault="009D2335">
            <w:pPr>
              <w:pStyle w:val="Sansinterligne"/>
              <w:rPr>
                <w:lang w:val="fr-CA"/>
              </w:rPr>
            </w:pPr>
          </w:p>
        </w:tc>
        <w:tc>
          <w:tcPr>
            <w:tcW w:w="864" w:type="dxa"/>
          </w:tcPr>
          <w:p w14:paraId="479C9F67" w14:textId="77777777" w:rsidR="009D2335" w:rsidRPr="008C7381" w:rsidRDefault="009D2335">
            <w:pPr>
              <w:pStyle w:val="Sansinterligne"/>
              <w:rPr>
                <w:lang w:val="fr-CA"/>
              </w:rPr>
            </w:pPr>
          </w:p>
        </w:tc>
        <w:tc>
          <w:tcPr>
            <w:tcW w:w="457" w:type="dxa"/>
          </w:tcPr>
          <w:p w14:paraId="2E6FF818" w14:textId="77777777" w:rsidR="009D2335" w:rsidRDefault="009D2335">
            <w:pPr>
              <w:pStyle w:val="Sansinterligne"/>
              <w:rPr>
                <w:lang w:val="fr-CA"/>
              </w:rPr>
            </w:pPr>
          </w:p>
          <w:p w14:paraId="07011908" w14:textId="77777777" w:rsidR="00B22032" w:rsidRDefault="00B22032">
            <w:pPr>
              <w:pStyle w:val="Sansinterligne"/>
              <w:rPr>
                <w:lang w:val="fr-CA"/>
              </w:rPr>
            </w:pPr>
          </w:p>
          <w:p w14:paraId="7818F3B0" w14:textId="77777777" w:rsidR="00B22032" w:rsidRDefault="00B22032">
            <w:pPr>
              <w:pStyle w:val="Sansinterligne"/>
              <w:rPr>
                <w:lang w:val="fr-CA"/>
              </w:rPr>
            </w:pPr>
          </w:p>
          <w:p w14:paraId="5E9C04FD" w14:textId="502A0BF1" w:rsidR="00B22032" w:rsidRPr="008C7381" w:rsidRDefault="00B22032">
            <w:pPr>
              <w:pStyle w:val="Sansinterligne"/>
              <w:rPr>
                <w:lang w:val="fr-CA"/>
              </w:rPr>
            </w:pPr>
          </w:p>
        </w:tc>
        <w:tc>
          <w:tcPr>
            <w:tcW w:w="6599" w:type="dxa"/>
          </w:tcPr>
          <w:p w14:paraId="76ABD2FA" w14:textId="10C45CAC" w:rsidR="008F1B8D" w:rsidRPr="003200A5" w:rsidRDefault="008F1B8D" w:rsidP="001D1489">
            <w:pPr>
              <w:pStyle w:val="Titre1"/>
              <w:spacing w:afterLines="120" w:after="288"/>
              <w:rPr>
                <w:b/>
                <w:bCs/>
                <w:color w:val="0070C0"/>
                <w:sz w:val="28"/>
                <w:szCs w:val="28"/>
                <w:lang w:val="fr-CA"/>
              </w:rPr>
            </w:pPr>
            <w:r w:rsidRPr="003200A5">
              <w:rPr>
                <w:b/>
                <w:bCs/>
                <w:color w:val="0070C0"/>
                <w:sz w:val="28"/>
                <w:szCs w:val="28"/>
                <w:lang w:val="fr-CA"/>
              </w:rPr>
              <w:t>Qu</w:t>
            </w:r>
            <w:r>
              <w:rPr>
                <w:b/>
                <w:bCs/>
                <w:color w:val="0070C0"/>
                <w:sz w:val="28"/>
                <w:szCs w:val="28"/>
                <w:lang w:val="fr-CA"/>
              </w:rPr>
              <w:t>e</w:t>
            </w:r>
            <w:r w:rsidR="00FB4C78">
              <w:rPr>
                <w:b/>
                <w:bCs/>
                <w:color w:val="0070C0"/>
                <w:sz w:val="28"/>
                <w:szCs w:val="28"/>
                <w:lang w:val="fr-CA"/>
              </w:rPr>
              <w:t xml:space="preserve">lles sont les priorités de </w:t>
            </w:r>
            <w:r w:rsidRPr="003200A5">
              <w:rPr>
                <w:b/>
                <w:bCs/>
                <w:color w:val="0070C0"/>
                <w:sz w:val="28"/>
                <w:szCs w:val="28"/>
                <w:lang w:val="fr-CA"/>
              </w:rPr>
              <w:t>l’ANRF?</w:t>
            </w:r>
          </w:p>
          <w:p w14:paraId="28733AA5" w14:textId="434B6EA0" w:rsidR="005F3725" w:rsidRDefault="00035B2F" w:rsidP="005F3725">
            <w:pPr>
              <w:spacing w:after="0"/>
              <w:rPr>
                <w:rFonts w:ascii="Arial" w:hAnsi="Arial"/>
                <w:color w:val="000000"/>
                <w:sz w:val="24"/>
                <w:szCs w:val="24"/>
                <w:lang w:val="fr-CA"/>
              </w:rPr>
            </w:pPr>
            <w:r>
              <w:rPr>
                <w:rFonts w:ascii="Arial" w:hAnsi="Arial"/>
                <w:color w:val="000000"/>
                <w:sz w:val="24"/>
                <w:szCs w:val="24"/>
                <w:lang w:val="fr-CA"/>
              </w:rPr>
              <w:t>L’ANRF</w:t>
            </w:r>
            <w:r w:rsidR="005F3725">
              <w:rPr>
                <w:rFonts w:ascii="Arial" w:hAnsi="Arial"/>
                <w:color w:val="000000"/>
                <w:sz w:val="24"/>
                <w:szCs w:val="24"/>
                <w:lang w:val="fr-CA"/>
              </w:rPr>
              <w:t xml:space="preserve"> </w:t>
            </w:r>
            <w:r w:rsidR="0079384D">
              <w:rPr>
                <w:rFonts w:ascii="Arial" w:hAnsi="Arial"/>
                <w:color w:val="000000"/>
                <w:sz w:val="24"/>
                <w:szCs w:val="24"/>
                <w:lang w:val="fr-CA"/>
              </w:rPr>
              <w:t>lutte pour</w:t>
            </w:r>
            <w:r w:rsidR="00AF3703">
              <w:rPr>
                <w:rFonts w:ascii="Arial" w:hAnsi="Arial"/>
                <w:color w:val="000000"/>
                <w:sz w:val="24"/>
                <w:szCs w:val="24"/>
                <w:lang w:val="fr-CA"/>
              </w:rPr>
              <w:t> :</w:t>
            </w:r>
            <w:r w:rsidR="005F3725">
              <w:rPr>
                <w:rFonts w:ascii="Arial" w:hAnsi="Arial"/>
                <w:color w:val="000000"/>
                <w:sz w:val="24"/>
                <w:szCs w:val="24"/>
                <w:lang w:val="fr-CA"/>
              </w:rPr>
              <w:t xml:space="preserve"> </w:t>
            </w:r>
          </w:p>
          <w:p w14:paraId="2E9866E4" w14:textId="6743D0F7" w:rsidR="000D07A2" w:rsidRPr="00E14E70" w:rsidRDefault="0079384D" w:rsidP="00E14E70">
            <w:pPr>
              <w:pStyle w:val="Paragraphedeliste"/>
              <w:numPr>
                <w:ilvl w:val="0"/>
                <w:numId w:val="6"/>
              </w:numPr>
              <w:spacing w:after="0"/>
              <w:rPr>
                <w:rFonts w:ascii="Arial" w:hAnsi="Arial"/>
                <w:color w:val="000000"/>
                <w:sz w:val="24"/>
                <w:szCs w:val="24"/>
                <w:lang w:val="fr-CA"/>
              </w:rPr>
            </w:pPr>
            <w:r w:rsidRPr="00E14E70">
              <w:rPr>
                <w:rFonts w:ascii="Arial" w:hAnsi="Arial"/>
                <w:color w:val="000000"/>
                <w:sz w:val="24"/>
                <w:szCs w:val="24"/>
                <w:lang w:val="fr-CA"/>
              </w:rPr>
              <w:t xml:space="preserve">De </w:t>
            </w:r>
            <w:r w:rsidR="00AF3703" w:rsidRPr="00E14E70">
              <w:rPr>
                <w:rFonts w:ascii="Arial" w:hAnsi="Arial"/>
                <w:color w:val="000000"/>
                <w:sz w:val="24"/>
                <w:szCs w:val="24"/>
                <w:lang w:val="fr-CA"/>
              </w:rPr>
              <w:t>meilleures politiques de sécurité du revenu de retraite</w:t>
            </w:r>
            <w:r w:rsidR="000D07A2" w:rsidRPr="00E14E70">
              <w:rPr>
                <w:rFonts w:ascii="Arial" w:hAnsi="Arial"/>
                <w:color w:val="000000"/>
                <w:sz w:val="24"/>
                <w:szCs w:val="24"/>
                <w:lang w:val="fr-CA"/>
              </w:rPr>
              <w:t xml:space="preserve"> </w:t>
            </w:r>
          </w:p>
          <w:p w14:paraId="60F8D3B5" w14:textId="38550648" w:rsidR="00AF3703" w:rsidRPr="00E14E70" w:rsidRDefault="00AF3703" w:rsidP="00E14E70">
            <w:pPr>
              <w:pStyle w:val="Paragraphedeliste"/>
              <w:numPr>
                <w:ilvl w:val="0"/>
                <w:numId w:val="6"/>
              </w:numPr>
              <w:spacing w:after="0" w:line="240" w:lineRule="auto"/>
              <w:rPr>
                <w:rFonts w:ascii="Arial" w:hAnsi="Arial"/>
                <w:color w:val="000000"/>
                <w:sz w:val="24"/>
                <w:szCs w:val="24"/>
                <w:lang w:val="fr-CA"/>
              </w:rPr>
            </w:pPr>
            <w:r w:rsidRPr="00E14E70">
              <w:rPr>
                <w:rFonts w:ascii="Arial" w:hAnsi="Arial"/>
                <w:color w:val="000000"/>
                <w:sz w:val="24"/>
                <w:szCs w:val="24"/>
                <w:lang w:val="fr-CA"/>
              </w:rPr>
              <w:t>Une stratégie nationale exhaustive pour les aînés</w:t>
            </w:r>
          </w:p>
          <w:p w14:paraId="68BF5DC4" w14:textId="2B9B7FA6" w:rsidR="00E14E70" w:rsidRDefault="00E14E70" w:rsidP="00E14E70">
            <w:pPr>
              <w:pStyle w:val="Paragraphedeliste"/>
              <w:numPr>
                <w:ilvl w:val="0"/>
                <w:numId w:val="6"/>
              </w:numPr>
              <w:spacing w:after="0" w:line="240" w:lineRule="auto"/>
              <w:rPr>
                <w:rFonts w:ascii="Arial" w:hAnsi="Arial"/>
                <w:color w:val="000000"/>
                <w:sz w:val="24"/>
                <w:szCs w:val="24"/>
                <w:lang w:val="fr-CA"/>
              </w:rPr>
            </w:pPr>
            <w:r w:rsidRPr="00E14E70">
              <w:rPr>
                <w:rFonts w:ascii="Arial" w:hAnsi="Arial"/>
                <w:color w:val="000000"/>
                <w:sz w:val="24"/>
                <w:szCs w:val="24"/>
                <w:lang w:val="fr-CA"/>
              </w:rPr>
              <w:t>Un cadre stratégique pour améliorer les résultats pour les vétérans</w:t>
            </w:r>
          </w:p>
          <w:p w14:paraId="077CDFD8" w14:textId="5AC4FE80" w:rsidR="00394058" w:rsidRPr="00E14E70" w:rsidRDefault="00394058" w:rsidP="00E14E70">
            <w:pPr>
              <w:pStyle w:val="Paragraphedeliste"/>
              <w:numPr>
                <w:ilvl w:val="0"/>
                <w:numId w:val="6"/>
              </w:numPr>
              <w:spacing w:after="0" w:line="240" w:lineRule="auto"/>
              <w:rPr>
                <w:rFonts w:ascii="Arial" w:hAnsi="Arial"/>
                <w:color w:val="000000"/>
                <w:sz w:val="24"/>
                <w:szCs w:val="24"/>
                <w:lang w:val="fr-CA"/>
              </w:rPr>
            </w:pPr>
            <w:r>
              <w:rPr>
                <w:rFonts w:ascii="Arial" w:hAnsi="Arial"/>
                <w:color w:val="000000"/>
                <w:sz w:val="24"/>
                <w:szCs w:val="24"/>
                <w:lang w:val="fr-CA"/>
              </w:rPr>
              <w:t>Un régime public universel d’assurance-médicaments</w:t>
            </w:r>
          </w:p>
          <w:p w14:paraId="604E3EDB" w14:textId="77777777" w:rsidR="00E14E70" w:rsidRDefault="00E14E70" w:rsidP="00B22032">
            <w:pPr>
              <w:spacing w:after="0" w:line="240" w:lineRule="auto"/>
              <w:rPr>
                <w:rFonts w:ascii="Arial" w:hAnsi="Arial"/>
                <w:color w:val="000000"/>
                <w:sz w:val="24"/>
                <w:szCs w:val="24"/>
                <w:lang w:val="fr-CA"/>
              </w:rPr>
            </w:pPr>
          </w:p>
          <w:p w14:paraId="4F9FCA8C" w14:textId="12409BC5" w:rsidR="000B19BE" w:rsidRPr="003200A5" w:rsidRDefault="000B19BE" w:rsidP="001D1489">
            <w:pPr>
              <w:pStyle w:val="Titre1"/>
              <w:spacing w:afterLines="120" w:after="288"/>
              <w:rPr>
                <w:b/>
                <w:bCs/>
                <w:color w:val="0070C0"/>
                <w:sz w:val="28"/>
                <w:szCs w:val="28"/>
                <w:lang w:val="fr-CA"/>
              </w:rPr>
            </w:pPr>
            <w:r w:rsidRPr="003200A5">
              <w:rPr>
                <w:b/>
                <w:bCs/>
                <w:color w:val="0070C0"/>
                <w:sz w:val="28"/>
                <w:szCs w:val="28"/>
                <w:lang w:val="fr-CA"/>
              </w:rPr>
              <w:t>Qu</w:t>
            </w:r>
            <w:r>
              <w:rPr>
                <w:b/>
                <w:bCs/>
                <w:color w:val="0070C0"/>
                <w:sz w:val="28"/>
                <w:szCs w:val="28"/>
                <w:lang w:val="fr-CA"/>
              </w:rPr>
              <w:t xml:space="preserve">’a fait </w:t>
            </w:r>
            <w:r w:rsidRPr="003200A5">
              <w:rPr>
                <w:b/>
                <w:bCs/>
                <w:color w:val="0070C0"/>
                <w:sz w:val="28"/>
                <w:szCs w:val="28"/>
                <w:lang w:val="fr-CA"/>
              </w:rPr>
              <w:t xml:space="preserve">l’ANRF </w:t>
            </w:r>
            <w:r w:rsidR="00927BE2">
              <w:rPr>
                <w:b/>
                <w:bCs/>
                <w:color w:val="0070C0"/>
                <w:sz w:val="28"/>
                <w:szCs w:val="28"/>
                <w:lang w:val="fr-CA"/>
              </w:rPr>
              <w:t>depuis sa fondation</w:t>
            </w:r>
            <w:r w:rsidRPr="003200A5">
              <w:rPr>
                <w:b/>
                <w:bCs/>
                <w:color w:val="0070C0"/>
                <w:sz w:val="28"/>
                <w:szCs w:val="28"/>
                <w:lang w:val="fr-CA"/>
              </w:rPr>
              <w:t>?</w:t>
            </w:r>
          </w:p>
          <w:p w14:paraId="21DDBD59" w14:textId="4493A0EB" w:rsidR="00F0347E" w:rsidRDefault="000B19BE" w:rsidP="00F0347E">
            <w:pPr>
              <w:spacing w:afterLines="120" w:after="288" w:line="240" w:lineRule="auto"/>
              <w:rPr>
                <w:rFonts w:ascii="Arial" w:eastAsia="Calibri" w:hAnsi="Arial" w:cs="Arial"/>
                <w:color w:val="auto"/>
                <w:sz w:val="24"/>
                <w:szCs w:val="24"/>
                <w:lang w:val="fr-CA" w:eastAsia="en-US"/>
              </w:rPr>
            </w:pPr>
            <w:r w:rsidRPr="001D1489">
              <w:rPr>
                <w:rFonts w:ascii="Arial" w:eastAsia="Calibri" w:hAnsi="Arial" w:cs="Arial"/>
                <w:color w:val="auto"/>
                <w:sz w:val="24"/>
                <w:szCs w:val="24"/>
                <w:lang w:val="fr-CA" w:eastAsia="en-US"/>
              </w:rPr>
              <w:t xml:space="preserve">Grâce </w:t>
            </w:r>
            <w:r w:rsidR="00162EF6">
              <w:rPr>
                <w:rFonts w:ascii="Arial" w:eastAsia="Calibri" w:hAnsi="Arial" w:cs="Arial"/>
                <w:color w:val="auto"/>
                <w:sz w:val="24"/>
                <w:szCs w:val="24"/>
                <w:lang w:val="fr-CA" w:eastAsia="en-US"/>
              </w:rPr>
              <w:t>à votre soutien, nos i</w:t>
            </w:r>
            <w:r w:rsidRPr="001D1489">
              <w:rPr>
                <w:rFonts w:ascii="Arial" w:eastAsia="Calibri" w:hAnsi="Arial" w:cs="Arial"/>
                <w:color w:val="auto"/>
                <w:sz w:val="24"/>
                <w:szCs w:val="24"/>
                <w:lang w:val="fr-CA" w:eastAsia="en-US"/>
              </w:rPr>
              <w:t xml:space="preserve">nterventions </w:t>
            </w:r>
            <w:r w:rsidR="0030292F">
              <w:rPr>
                <w:rFonts w:ascii="Arial" w:eastAsia="Calibri" w:hAnsi="Arial" w:cs="Arial"/>
                <w:color w:val="auto"/>
                <w:sz w:val="24"/>
                <w:szCs w:val="24"/>
                <w:lang w:val="fr-CA" w:eastAsia="en-US"/>
              </w:rPr>
              <w:t>sont efficaces</w:t>
            </w:r>
            <w:r w:rsidR="008C2200">
              <w:rPr>
                <w:rFonts w:ascii="Arial" w:eastAsia="Calibri" w:hAnsi="Arial" w:cs="Arial"/>
                <w:color w:val="auto"/>
                <w:sz w:val="24"/>
                <w:szCs w:val="24"/>
                <w:lang w:val="fr-CA" w:eastAsia="en-US"/>
              </w:rPr>
              <w:t> :</w:t>
            </w:r>
          </w:p>
          <w:p w14:paraId="3B4452FE" w14:textId="4CB6F4E4" w:rsidR="00FC7BA3" w:rsidRPr="00F0347E" w:rsidRDefault="00FC7BA3" w:rsidP="001F069A">
            <w:pPr>
              <w:pStyle w:val="Paragraphedeliste"/>
              <w:numPr>
                <w:ilvl w:val="0"/>
                <w:numId w:val="9"/>
              </w:numPr>
              <w:spacing w:after="0" w:line="240" w:lineRule="auto"/>
              <w:ind w:left="357" w:hanging="357"/>
              <w:rPr>
                <w:rFonts w:ascii="Arial" w:eastAsia="Times New Roman" w:hAnsi="Arial" w:cs="Arial"/>
                <w:color w:val="2B2B2B"/>
                <w:sz w:val="24"/>
                <w:szCs w:val="24"/>
                <w:lang w:val="fr-CA" w:eastAsia="fr-CA"/>
              </w:rPr>
            </w:pPr>
            <w:r w:rsidRPr="00277B2F">
              <w:rPr>
                <w:rFonts w:ascii="Arial" w:eastAsia="Times New Roman" w:hAnsi="Arial" w:cs="Arial"/>
                <w:b/>
                <w:bCs/>
                <w:color w:val="2B2B2B"/>
                <w:sz w:val="24"/>
                <w:szCs w:val="24"/>
                <w:lang w:val="fr-CA" w:eastAsia="fr-CA"/>
              </w:rPr>
              <w:t>1973</w:t>
            </w:r>
            <w:r w:rsidRPr="00F0347E">
              <w:rPr>
                <w:rFonts w:ascii="Arial" w:eastAsia="Times New Roman" w:hAnsi="Arial" w:cs="Arial"/>
                <w:color w:val="2B2B2B"/>
                <w:sz w:val="24"/>
                <w:szCs w:val="24"/>
                <w:lang w:val="fr-CA" w:eastAsia="fr-CA"/>
              </w:rPr>
              <w:t xml:space="preserve"> – Des années de lobbying constant de la part de l'Association aboutissent à l'adoption d'une loi stipulant l'indexation complète des pensions.</w:t>
            </w:r>
          </w:p>
          <w:p w14:paraId="4730A294" w14:textId="77777777" w:rsidR="00FC7BA3" w:rsidRPr="00FC7BA3" w:rsidRDefault="00FC7BA3" w:rsidP="001F069A">
            <w:pPr>
              <w:numPr>
                <w:ilvl w:val="0"/>
                <w:numId w:val="9"/>
              </w:numPr>
              <w:shd w:val="clear" w:color="auto" w:fill="FFFFFF"/>
              <w:spacing w:after="0" w:line="240" w:lineRule="auto"/>
              <w:ind w:left="357" w:hanging="357"/>
              <w:rPr>
                <w:rFonts w:ascii="Arial" w:eastAsia="Times New Roman" w:hAnsi="Arial" w:cs="Arial"/>
                <w:color w:val="2B2B2B"/>
                <w:sz w:val="24"/>
                <w:szCs w:val="24"/>
                <w:lang w:val="fr-CA" w:eastAsia="fr-CA"/>
              </w:rPr>
            </w:pPr>
            <w:r w:rsidRPr="00FC7BA3">
              <w:rPr>
                <w:rFonts w:ascii="Arial" w:eastAsia="Times New Roman" w:hAnsi="Arial" w:cs="Arial"/>
                <w:b/>
                <w:bCs/>
                <w:color w:val="2B2B2B"/>
                <w:sz w:val="24"/>
                <w:szCs w:val="24"/>
                <w:lang w:val="fr-CA" w:eastAsia="fr-CA"/>
              </w:rPr>
              <w:t>1994</w:t>
            </w:r>
            <w:r w:rsidRPr="00FC7BA3">
              <w:rPr>
                <w:rFonts w:ascii="Arial" w:eastAsia="Times New Roman" w:hAnsi="Arial" w:cs="Arial"/>
                <w:color w:val="2B2B2B"/>
                <w:sz w:val="24"/>
                <w:szCs w:val="24"/>
                <w:lang w:val="fr-CA" w:eastAsia="fr-CA"/>
              </w:rPr>
              <w:t xml:space="preserve"> – L'Association est le fer de lance de la formation de la Coalition des aînés pour la justice sociale, qui vise à assurer que tout changement apporté aux programmes de sécurité du revenu des personnes âgées soit examiné en profondeur.</w:t>
            </w:r>
          </w:p>
          <w:p w14:paraId="2FD9EC78" w14:textId="77777777" w:rsidR="00FC7BA3" w:rsidRPr="00FC7BA3" w:rsidRDefault="00FC7BA3" w:rsidP="001F069A">
            <w:pPr>
              <w:numPr>
                <w:ilvl w:val="0"/>
                <w:numId w:val="9"/>
              </w:numPr>
              <w:shd w:val="clear" w:color="auto" w:fill="FFFFFF"/>
              <w:spacing w:after="0" w:line="240" w:lineRule="auto"/>
              <w:ind w:left="357" w:hanging="357"/>
              <w:rPr>
                <w:rFonts w:ascii="Arial" w:eastAsia="Times New Roman" w:hAnsi="Arial" w:cs="Arial"/>
                <w:color w:val="2B2B2B"/>
                <w:sz w:val="24"/>
                <w:szCs w:val="24"/>
                <w:lang w:val="fr-CA" w:eastAsia="fr-CA"/>
              </w:rPr>
            </w:pPr>
            <w:r w:rsidRPr="00FC7BA3">
              <w:rPr>
                <w:rFonts w:ascii="Arial" w:eastAsia="Times New Roman" w:hAnsi="Arial" w:cs="Arial"/>
                <w:b/>
                <w:bCs/>
                <w:color w:val="2B2B2B"/>
                <w:sz w:val="24"/>
                <w:szCs w:val="24"/>
                <w:lang w:val="fr-CA" w:eastAsia="fr-CA"/>
              </w:rPr>
              <w:t>2001</w:t>
            </w:r>
            <w:r w:rsidRPr="00FC7BA3">
              <w:rPr>
                <w:rFonts w:ascii="Arial" w:eastAsia="Times New Roman" w:hAnsi="Arial" w:cs="Arial"/>
                <w:color w:val="2B2B2B"/>
                <w:sz w:val="24"/>
                <w:szCs w:val="24"/>
                <w:lang w:val="fr-CA" w:eastAsia="fr-CA"/>
              </w:rPr>
              <w:t xml:space="preserve"> – Les initiatives de défense des intérêts de l'Association mènent à la création du Régime de services dentaires pour les pensionnés (RSDP), un régime de soins dentaires réservé à tous les </w:t>
            </w:r>
            <w:proofErr w:type="spellStart"/>
            <w:r w:rsidRPr="00FC7BA3">
              <w:rPr>
                <w:rFonts w:ascii="Arial" w:eastAsia="Times New Roman" w:hAnsi="Arial" w:cs="Arial"/>
                <w:color w:val="2B2B2B"/>
                <w:sz w:val="24"/>
                <w:szCs w:val="24"/>
                <w:lang w:val="fr-CA" w:eastAsia="fr-CA"/>
              </w:rPr>
              <w:t>retraité·e·s</w:t>
            </w:r>
            <w:proofErr w:type="spellEnd"/>
            <w:r w:rsidRPr="00FC7BA3">
              <w:rPr>
                <w:rFonts w:ascii="Arial" w:eastAsia="Times New Roman" w:hAnsi="Arial" w:cs="Arial"/>
                <w:color w:val="2B2B2B"/>
                <w:sz w:val="24"/>
                <w:szCs w:val="24"/>
                <w:lang w:val="fr-CA" w:eastAsia="fr-CA"/>
              </w:rPr>
              <w:t xml:space="preserve"> fédéraux.</w:t>
            </w:r>
          </w:p>
          <w:p w14:paraId="5651963A" w14:textId="77777777" w:rsidR="00FC7BA3" w:rsidRPr="00FC7BA3" w:rsidRDefault="00FC7BA3" w:rsidP="001F069A">
            <w:pPr>
              <w:numPr>
                <w:ilvl w:val="0"/>
                <w:numId w:val="9"/>
              </w:numPr>
              <w:shd w:val="clear" w:color="auto" w:fill="FFFFFF"/>
              <w:spacing w:after="0" w:line="240" w:lineRule="auto"/>
              <w:ind w:left="357" w:hanging="357"/>
              <w:rPr>
                <w:rFonts w:ascii="Arial" w:eastAsia="Times New Roman" w:hAnsi="Arial" w:cs="Arial"/>
                <w:color w:val="2B2B2B"/>
                <w:sz w:val="24"/>
                <w:szCs w:val="24"/>
                <w:lang w:val="fr-CA" w:eastAsia="fr-CA"/>
              </w:rPr>
            </w:pPr>
            <w:r w:rsidRPr="00FC7BA3">
              <w:rPr>
                <w:rFonts w:ascii="Arial" w:eastAsia="Times New Roman" w:hAnsi="Arial" w:cs="Arial"/>
                <w:b/>
                <w:bCs/>
                <w:color w:val="2B2B2B"/>
                <w:sz w:val="24"/>
                <w:szCs w:val="24"/>
                <w:lang w:val="fr-CA" w:eastAsia="fr-CA"/>
              </w:rPr>
              <w:t>2018</w:t>
            </w:r>
            <w:r w:rsidRPr="00FC7BA3">
              <w:rPr>
                <w:rFonts w:ascii="Arial" w:eastAsia="Times New Roman" w:hAnsi="Arial" w:cs="Arial"/>
                <w:color w:val="2B2B2B"/>
                <w:sz w:val="24"/>
                <w:szCs w:val="24"/>
                <w:lang w:val="fr-CA" w:eastAsia="fr-CA"/>
              </w:rPr>
              <w:t> – Après avoir réclamé pendant des années une voix dédiée aux personnes âgées au sein du gouvernement fédéral, l'Association voit la création d'un nouveau rôle au sein du cabinet : celui de ministre des Aînés.</w:t>
            </w:r>
          </w:p>
          <w:p w14:paraId="12FD18B9" w14:textId="77777777" w:rsidR="00FC7BA3" w:rsidRPr="00FC7BA3" w:rsidRDefault="00FC7BA3" w:rsidP="001F069A">
            <w:pPr>
              <w:numPr>
                <w:ilvl w:val="0"/>
                <w:numId w:val="9"/>
              </w:numPr>
              <w:shd w:val="clear" w:color="auto" w:fill="FFFFFF"/>
              <w:spacing w:after="0" w:line="240" w:lineRule="auto"/>
              <w:ind w:left="357" w:hanging="357"/>
              <w:rPr>
                <w:rFonts w:ascii="Arial" w:eastAsia="Times New Roman" w:hAnsi="Arial" w:cs="Arial"/>
                <w:color w:val="2B2B2B"/>
                <w:sz w:val="24"/>
                <w:szCs w:val="24"/>
                <w:lang w:val="fr-CA" w:eastAsia="fr-CA"/>
              </w:rPr>
            </w:pPr>
            <w:r w:rsidRPr="00FC7BA3">
              <w:rPr>
                <w:rFonts w:ascii="Arial" w:eastAsia="Times New Roman" w:hAnsi="Arial" w:cs="Arial"/>
                <w:b/>
                <w:bCs/>
                <w:color w:val="2B2B2B"/>
                <w:sz w:val="24"/>
                <w:szCs w:val="24"/>
                <w:lang w:val="fr-CA" w:eastAsia="fr-CA"/>
              </w:rPr>
              <w:t>2022</w:t>
            </w:r>
            <w:r w:rsidRPr="00FC7BA3">
              <w:rPr>
                <w:rFonts w:ascii="Arial" w:eastAsia="Times New Roman" w:hAnsi="Arial" w:cs="Arial"/>
                <w:color w:val="2B2B2B"/>
                <w:sz w:val="24"/>
                <w:szCs w:val="24"/>
                <w:lang w:val="fr-CA" w:eastAsia="fr-CA"/>
              </w:rPr>
              <w:t xml:space="preserve"> – Le travail acharné de l'Association à la table de négociation porte fruit, et le Conseil du Trésor approuve l'entente de renouvellement du RSSFP proposée, dont bénéficient tous les </w:t>
            </w:r>
            <w:proofErr w:type="spellStart"/>
            <w:r w:rsidRPr="00FC7BA3">
              <w:rPr>
                <w:rFonts w:ascii="Arial" w:eastAsia="Times New Roman" w:hAnsi="Arial" w:cs="Arial"/>
                <w:color w:val="2B2B2B"/>
                <w:sz w:val="24"/>
                <w:szCs w:val="24"/>
                <w:lang w:val="fr-CA" w:eastAsia="fr-CA"/>
              </w:rPr>
              <w:t>retraité·e·s</w:t>
            </w:r>
            <w:proofErr w:type="spellEnd"/>
            <w:r w:rsidRPr="00FC7BA3">
              <w:rPr>
                <w:rFonts w:ascii="Arial" w:eastAsia="Times New Roman" w:hAnsi="Arial" w:cs="Arial"/>
                <w:color w:val="2B2B2B"/>
                <w:sz w:val="24"/>
                <w:szCs w:val="24"/>
                <w:lang w:val="fr-CA" w:eastAsia="fr-CA"/>
              </w:rPr>
              <w:t xml:space="preserve"> fédéraux dans leur ensemble.</w:t>
            </w:r>
          </w:p>
          <w:p w14:paraId="225D2CDC" w14:textId="093CA0B7" w:rsidR="00A21627" w:rsidRDefault="00A21627" w:rsidP="00A21627">
            <w:pPr>
              <w:spacing w:after="0" w:line="240" w:lineRule="auto"/>
              <w:rPr>
                <w:rFonts w:ascii="Arial" w:eastAsia="Calibri" w:hAnsi="Arial" w:cs="Arial"/>
                <w:color w:val="auto"/>
                <w:sz w:val="24"/>
                <w:szCs w:val="24"/>
                <w:lang w:val="fr-CA" w:eastAsia="en-US"/>
              </w:rPr>
            </w:pPr>
          </w:p>
          <w:p w14:paraId="49E580FC" w14:textId="0EE91345" w:rsidR="00F7674D" w:rsidRPr="00A21627" w:rsidRDefault="00F7674D" w:rsidP="00162EF6">
            <w:pPr>
              <w:rPr>
                <w:lang w:val="fr-CA"/>
              </w:rPr>
            </w:pPr>
          </w:p>
        </w:tc>
      </w:tr>
    </w:tbl>
    <w:p w14:paraId="76F24457" w14:textId="77777777" w:rsidR="009D2335" w:rsidRPr="00CA444C" w:rsidRDefault="009D2335">
      <w:pPr>
        <w:pStyle w:val="Sansinterligne"/>
        <w:rPr>
          <w:lang w:val="fr-CA"/>
        </w:rPr>
      </w:pPr>
    </w:p>
    <w:tbl>
      <w:tblPr>
        <w:tblW w:w="0" w:type="auto"/>
        <w:tblCellMar>
          <w:left w:w="0" w:type="dxa"/>
          <w:right w:w="0" w:type="dxa"/>
        </w:tblCellMar>
        <w:tblLook w:val="04A0" w:firstRow="1" w:lastRow="0" w:firstColumn="1" w:lastColumn="0" w:noHBand="0" w:noVBand="1"/>
        <w:tblDescription w:val="Mise en page de 2 pages de livret intérieur"/>
      </w:tblPr>
      <w:tblGrid>
        <w:gridCol w:w="6240"/>
        <w:gridCol w:w="564"/>
        <w:gridCol w:w="115"/>
        <w:gridCol w:w="7193"/>
      </w:tblGrid>
      <w:tr w:rsidR="009D2335" w:rsidRPr="001D2E26" w14:paraId="094FF90E" w14:textId="77777777" w:rsidTr="76F551CA">
        <w:trPr>
          <w:trHeight w:hRule="exact" w:val="9792"/>
        </w:trPr>
        <w:tc>
          <w:tcPr>
            <w:tcW w:w="6240" w:type="dxa"/>
          </w:tcPr>
          <w:p w14:paraId="4395B882" w14:textId="77777777" w:rsidR="004F0D2F" w:rsidRDefault="004F0D2F" w:rsidP="00972D04">
            <w:pPr>
              <w:pStyle w:val="Titre1"/>
              <w:spacing w:afterLines="120" w:after="288" w:line="288" w:lineRule="auto"/>
              <w:rPr>
                <w:b/>
                <w:bCs/>
                <w:color w:val="0070C0"/>
                <w:sz w:val="28"/>
                <w:szCs w:val="28"/>
                <w:lang w:val="fr-CA"/>
              </w:rPr>
            </w:pPr>
            <w:r w:rsidRPr="005F580E">
              <w:rPr>
                <w:b/>
                <w:bCs/>
                <w:color w:val="0070C0"/>
                <w:sz w:val="28"/>
                <w:szCs w:val="28"/>
                <w:lang w:val="fr-CA"/>
              </w:rPr>
              <w:lastRenderedPageBreak/>
              <w:t xml:space="preserve">Pourquoi joindre l’ANRF </w:t>
            </w:r>
            <w:r>
              <w:rPr>
                <w:b/>
                <w:bCs/>
                <w:color w:val="0070C0"/>
                <w:sz w:val="28"/>
                <w:szCs w:val="28"/>
                <w:lang w:val="fr-CA"/>
              </w:rPr>
              <w:t>Outaouais ?</w:t>
            </w:r>
          </w:p>
          <w:p w14:paraId="57C148CB" w14:textId="1F6F6CEB" w:rsidR="00D879CB" w:rsidRPr="00D879CB" w:rsidRDefault="004F0D2F" w:rsidP="00D879CB">
            <w:pPr>
              <w:spacing w:after="0"/>
              <w:rPr>
                <w:rFonts w:ascii="Arial" w:hAnsi="Arial"/>
                <w:color w:val="000000"/>
                <w:sz w:val="24"/>
                <w:szCs w:val="24"/>
                <w:lang w:val="fr-CA"/>
              </w:rPr>
            </w:pPr>
            <w:r w:rsidRPr="00D879CB">
              <w:rPr>
                <w:rFonts w:ascii="Arial" w:hAnsi="Arial" w:cs="Arial"/>
                <w:color w:val="auto"/>
                <w:sz w:val="24"/>
                <w:szCs w:val="24"/>
                <w:lang w:val="fr-CA"/>
              </w:rPr>
              <w:t>L’ANRF Outaouais est l’association qui représente vos intérêts, en tant que retraités fédéraux de la région</w:t>
            </w:r>
            <w:r w:rsidR="008F2D94">
              <w:rPr>
                <w:rFonts w:ascii="Arial" w:hAnsi="Arial" w:cs="Arial"/>
                <w:color w:val="auto"/>
                <w:sz w:val="24"/>
                <w:szCs w:val="24"/>
                <w:lang w:val="fr-CA"/>
              </w:rPr>
              <w:t>,</w:t>
            </w:r>
            <w:r w:rsidR="005A0E2B" w:rsidRPr="00D879CB">
              <w:rPr>
                <w:rFonts w:ascii="Arial" w:hAnsi="Arial" w:cs="Arial"/>
                <w:color w:val="auto"/>
                <w:sz w:val="24"/>
                <w:szCs w:val="24"/>
                <w:lang w:val="fr-CA"/>
              </w:rPr>
              <w:t xml:space="preserve"> et ce</w:t>
            </w:r>
            <w:r w:rsidR="008F2D94">
              <w:rPr>
                <w:rFonts w:ascii="Arial" w:hAnsi="Arial" w:cs="Arial"/>
                <w:color w:val="auto"/>
                <w:sz w:val="24"/>
                <w:szCs w:val="24"/>
                <w:lang w:val="fr-CA"/>
              </w:rPr>
              <w:t>,</w:t>
            </w:r>
            <w:r w:rsidR="005A0E2B" w:rsidRPr="00D879CB">
              <w:rPr>
                <w:rFonts w:ascii="Arial" w:hAnsi="Arial" w:cs="Arial"/>
                <w:color w:val="auto"/>
                <w:sz w:val="24"/>
                <w:szCs w:val="24"/>
                <w:lang w:val="fr-CA"/>
              </w:rPr>
              <w:t xml:space="preserve"> depuis </w:t>
            </w:r>
            <w:r w:rsidR="00CB4C19" w:rsidRPr="00D879CB">
              <w:rPr>
                <w:rFonts w:ascii="Arial" w:hAnsi="Arial" w:cs="Arial"/>
                <w:color w:val="auto"/>
                <w:sz w:val="24"/>
                <w:szCs w:val="24"/>
                <w:lang w:val="fr-CA"/>
              </w:rPr>
              <w:t>1992</w:t>
            </w:r>
            <w:r w:rsidRPr="00D879CB">
              <w:rPr>
                <w:rFonts w:ascii="Arial" w:hAnsi="Arial" w:cs="Arial"/>
                <w:color w:val="auto"/>
                <w:sz w:val="24"/>
                <w:szCs w:val="24"/>
                <w:lang w:val="fr-CA"/>
              </w:rPr>
              <w:t xml:space="preserve">. </w:t>
            </w:r>
            <w:r w:rsidR="006C1729">
              <w:rPr>
                <w:rFonts w:ascii="Arial" w:hAnsi="Arial" w:cs="Arial"/>
                <w:color w:val="auto"/>
                <w:sz w:val="24"/>
                <w:szCs w:val="24"/>
                <w:lang w:val="fr-CA"/>
              </w:rPr>
              <w:t>À la suite de</w:t>
            </w:r>
            <w:r w:rsidR="00A777DC">
              <w:rPr>
                <w:rFonts w:ascii="Arial" w:hAnsi="Arial" w:cs="Arial"/>
                <w:color w:val="auto"/>
                <w:sz w:val="24"/>
                <w:szCs w:val="24"/>
                <w:lang w:val="fr-CA"/>
              </w:rPr>
              <w:t xml:space="preserve"> l’</w:t>
            </w:r>
            <w:r w:rsidR="00D879CB" w:rsidRPr="00D879CB">
              <w:rPr>
                <w:rFonts w:ascii="Arial" w:hAnsi="Arial"/>
                <w:color w:val="000000"/>
                <w:sz w:val="24"/>
                <w:szCs w:val="24"/>
                <w:lang w:val="fr-CA"/>
              </w:rPr>
              <w:t>adoption de la Loi Canadienne sur les OBNL en 2011</w:t>
            </w:r>
            <w:r w:rsidR="00435DF2">
              <w:rPr>
                <w:rFonts w:ascii="Arial" w:hAnsi="Arial"/>
                <w:color w:val="000000"/>
                <w:sz w:val="24"/>
                <w:szCs w:val="24"/>
                <w:lang w:val="fr-CA"/>
              </w:rPr>
              <w:t xml:space="preserve"> </w:t>
            </w:r>
            <w:r w:rsidR="00A777DC">
              <w:rPr>
                <w:rFonts w:ascii="Arial" w:hAnsi="Arial"/>
                <w:color w:val="000000"/>
                <w:sz w:val="24"/>
                <w:szCs w:val="24"/>
                <w:lang w:val="fr-CA"/>
              </w:rPr>
              <w:t xml:space="preserve">elle a </w:t>
            </w:r>
            <w:r w:rsidR="0077530E">
              <w:rPr>
                <w:rFonts w:ascii="Arial" w:hAnsi="Arial"/>
                <w:color w:val="000000"/>
                <w:sz w:val="24"/>
                <w:szCs w:val="24"/>
                <w:lang w:val="fr-CA"/>
              </w:rPr>
              <w:t xml:space="preserve">joint </w:t>
            </w:r>
            <w:r w:rsidR="00D879CB" w:rsidRPr="00D879CB">
              <w:rPr>
                <w:rFonts w:ascii="Arial" w:hAnsi="Arial"/>
                <w:color w:val="000000"/>
                <w:sz w:val="24"/>
                <w:szCs w:val="24"/>
                <w:lang w:val="fr-CA"/>
              </w:rPr>
              <w:t xml:space="preserve">l’entité nationale </w:t>
            </w:r>
            <w:r w:rsidR="00435DF2">
              <w:rPr>
                <w:rFonts w:ascii="Arial" w:hAnsi="Arial"/>
                <w:color w:val="000000"/>
                <w:sz w:val="24"/>
                <w:szCs w:val="24"/>
                <w:lang w:val="fr-CA"/>
              </w:rPr>
              <w:t xml:space="preserve">en 2016 </w:t>
            </w:r>
            <w:r w:rsidR="00435DF2" w:rsidRPr="00D879CB">
              <w:rPr>
                <w:rFonts w:ascii="Arial" w:hAnsi="Arial"/>
                <w:color w:val="000000"/>
                <w:sz w:val="24"/>
                <w:szCs w:val="24"/>
                <w:lang w:val="fr-CA"/>
              </w:rPr>
              <w:t>pour rencontrer les conditions prescrites aux OBNL</w:t>
            </w:r>
            <w:r w:rsidR="00435DF2">
              <w:rPr>
                <w:rFonts w:ascii="Arial" w:hAnsi="Arial"/>
                <w:color w:val="000000"/>
                <w:sz w:val="24"/>
                <w:szCs w:val="24"/>
                <w:lang w:val="fr-CA"/>
              </w:rPr>
              <w:t>.</w:t>
            </w:r>
            <w:r w:rsidR="00D879CB" w:rsidRPr="00D879CB">
              <w:rPr>
                <w:rFonts w:ascii="Arial" w:hAnsi="Arial"/>
                <w:color w:val="000000"/>
                <w:sz w:val="24"/>
                <w:szCs w:val="24"/>
                <w:lang w:val="fr-CA"/>
              </w:rPr>
              <w:t xml:space="preserve"> </w:t>
            </w:r>
          </w:p>
          <w:p w14:paraId="7AAE1A98" w14:textId="3C5A9430" w:rsidR="00F050A7" w:rsidRPr="000C39F4" w:rsidRDefault="00180EA0" w:rsidP="00972D04">
            <w:pPr>
              <w:spacing w:afterLines="120" w:after="288"/>
              <w:rPr>
                <w:rFonts w:ascii="Arial" w:hAnsi="Arial" w:cs="Arial"/>
                <w:color w:val="auto"/>
                <w:lang w:val="fr-CA"/>
              </w:rPr>
            </w:pPr>
            <w:r>
              <w:rPr>
                <w:rFonts w:ascii="Arial" w:hAnsi="Arial" w:cs="Arial"/>
                <w:color w:val="auto"/>
                <w:sz w:val="24"/>
                <w:szCs w:val="24"/>
                <w:lang w:val="fr-CA"/>
              </w:rPr>
              <w:t xml:space="preserve">Forte de ses </w:t>
            </w:r>
            <w:r w:rsidR="00960BDB">
              <w:rPr>
                <w:rFonts w:ascii="Arial" w:hAnsi="Arial" w:cs="Arial"/>
                <w:color w:val="auto"/>
                <w:sz w:val="24"/>
                <w:szCs w:val="24"/>
                <w:lang w:val="fr-CA"/>
              </w:rPr>
              <w:t>1</w:t>
            </w:r>
            <w:r w:rsidR="005479EA">
              <w:rPr>
                <w:rFonts w:ascii="Arial" w:hAnsi="Arial" w:cs="Arial"/>
                <w:color w:val="auto"/>
                <w:sz w:val="24"/>
                <w:szCs w:val="24"/>
                <w:lang w:val="fr-CA"/>
              </w:rPr>
              <w:t>1</w:t>
            </w:r>
            <w:r w:rsidR="00960BDB">
              <w:rPr>
                <w:rFonts w:ascii="Arial" w:hAnsi="Arial" w:cs="Arial"/>
                <w:color w:val="auto"/>
                <w:sz w:val="24"/>
                <w:szCs w:val="24"/>
                <w:lang w:val="fr-CA"/>
              </w:rPr>
              <w:t>,</w:t>
            </w:r>
            <w:r w:rsidR="00EB1280">
              <w:rPr>
                <w:rFonts w:ascii="Arial" w:hAnsi="Arial" w:cs="Arial"/>
                <w:color w:val="auto"/>
                <w:sz w:val="24"/>
                <w:szCs w:val="24"/>
                <w:lang w:val="fr-CA"/>
              </w:rPr>
              <w:t>300</w:t>
            </w:r>
            <w:r w:rsidR="00960BDB">
              <w:rPr>
                <w:rFonts w:ascii="Arial" w:hAnsi="Arial" w:cs="Arial"/>
                <w:color w:val="auto"/>
                <w:sz w:val="24"/>
                <w:szCs w:val="24"/>
                <w:lang w:val="fr-CA"/>
              </w:rPr>
              <w:t xml:space="preserve"> membres (et en croissance), e</w:t>
            </w:r>
            <w:r w:rsidR="00B442B1">
              <w:rPr>
                <w:rFonts w:ascii="Arial" w:hAnsi="Arial" w:cs="Arial"/>
                <w:color w:val="auto"/>
                <w:sz w:val="24"/>
                <w:szCs w:val="24"/>
                <w:lang w:val="fr-CA"/>
              </w:rPr>
              <w:t xml:space="preserve">lle est </w:t>
            </w:r>
            <w:r w:rsidR="00DE4CD3" w:rsidRPr="000C39F4">
              <w:rPr>
                <w:rFonts w:ascii="Arial" w:hAnsi="Arial" w:cs="Arial"/>
                <w:color w:val="auto"/>
                <w:sz w:val="24"/>
                <w:szCs w:val="24"/>
                <w:lang w:val="fr-CA"/>
              </w:rPr>
              <w:t>votre voix auprès des instances supérieures</w:t>
            </w:r>
            <w:r w:rsidR="00AB146C">
              <w:rPr>
                <w:rFonts w:ascii="Arial" w:hAnsi="Arial" w:cs="Arial"/>
                <w:color w:val="auto"/>
                <w:sz w:val="24"/>
                <w:szCs w:val="24"/>
                <w:lang w:val="fr-CA"/>
              </w:rPr>
              <w:t xml:space="preserve"> et </w:t>
            </w:r>
            <w:r w:rsidR="00B442B1">
              <w:rPr>
                <w:rFonts w:ascii="Arial" w:hAnsi="Arial" w:cs="Arial"/>
                <w:color w:val="auto"/>
                <w:sz w:val="24"/>
                <w:szCs w:val="24"/>
                <w:lang w:val="fr-CA"/>
              </w:rPr>
              <w:t xml:space="preserve">des </w:t>
            </w:r>
            <w:r w:rsidR="00DE4CD3" w:rsidRPr="000C39F4">
              <w:rPr>
                <w:rFonts w:ascii="Arial" w:hAnsi="Arial" w:cs="Arial"/>
                <w:color w:val="auto"/>
                <w:sz w:val="24"/>
                <w:szCs w:val="24"/>
                <w:lang w:val="fr-CA"/>
              </w:rPr>
              <w:t xml:space="preserve">élus locaux et œuvre en partenariat avec </w:t>
            </w:r>
            <w:r w:rsidR="00AB146C">
              <w:rPr>
                <w:rFonts w:ascii="Arial" w:hAnsi="Arial" w:cs="Arial"/>
                <w:color w:val="auto"/>
                <w:sz w:val="24"/>
                <w:szCs w:val="24"/>
                <w:lang w:val="fr-CA"/>
              </w:rPr>
              <w:t>d’</w:t>
            </w:r>
            <w:r w:rsidR="00DE4CD3" w:rsidRPr="000C39F4">
              <w:rPr>
                <w:rFonts w:ascii="Arial" w:hAnsi="Arial" w:cs="Arial"/>
                <w:color w:val="auto"/>
                <w:sz w:val="24"/>
                <w:szCs w:val="24"/>
                <w:lang w:val="fr-CA"/>
              </w:rPr>
              <w:t>autres organismes représentant les ainés dans la région pour faire valoir vos préoccupations</w:t>
            </w:r>
            <w:r w:rsidR="00B442B1">
              <w:rPr>
                <w:rFonts w:ascii="Arial" w:hAnsi="Arial" w:cs="Arial"/>
                <w:color w:val="auto"/>
                <w:sz w:val="24"/>
                <w:szCs w:val="24"/>
                <w:lang w:val="fr-CA"/>
              </w:rPr>
              <w:t>.</w:t>
            </w:r>
            <w:r w:rsidR="005B5D2B">
              <w:rPr>
                <w:rFonts w:ascii="Arial" w:hAnsi="Arial" w:cs="Arial"/>
                <w:color w:val="auto"/>
                <w:sz w:val="24"/>
                <w:szCs w:val="24"/>
                <w:lang w:val="fr-CA"/>
              </w:rPr>
              <w:t xml:space="preserve"> L</w:t>
            </w:r>
            <w:r w:rsidR="004F0D2F" w:rsidRPr="000C39F4">
              <w:rPr>
                <w:rFonts w:ascii="Arial" w:hAnsi="Arial" w:cs="Arial"/>
                <w:color w:val="auto"/>
                <w:sz w:val="24"/>
                <w:szCs w:val="24"/>
                <w:lang w:val="fr-CA"/>
              </w:rPr>
              <w:t>’ANRF Outaouais peut vous diriger vers des expert</w:t>
            </w:r>
            <w:r w:rsidR="00216BFF">
              <w:rPr>
                <w:rFonts w:ascii="Arial" w:hAnsi="Arial" w:cs="Arial"/>
                <w:color w:val="auto"/>
                <w:sz w:val="24"/>
                <w:szCs w:val="24"/>
                <w:lang w:val="fr-CA"/>
              </w:rPr>
              <w:t>s</w:t>
            </w:r>
            <w:r w:rsidR="004F0D2F" w:rsidRPr="000C39F4">
              <w:rPr>
                <w:rFonts w:ascii="Arial" w:hAnsi="Arial" w:cs="Arial"/>
                <w:color w:val="auto"/>
                <w:sz w:val="24"/>
                <w:szCs w:val="24"/>
                <w:lang w:val="fr-CA"/>
              </w:rPr>
              <w:t>-conseil</w:t>
            </w:r>
            <w:r w:rsidR="00216BFF">
              <w:rPr>
                <w:rFonts w:ascii="Arial" w:hAnsi="Arial" w:cs="Arial"/>
                <w:color w:val="auto"/>
                <w:sz w:val="24"/>
                <w:szCs w:val="24"/>
                <w:lang w:val="fr-CA"/>
              </w:rPr>
              <w:t>s</w:t>
            </w:r>
            <w:r w:rsidR="004F0D2F" w:rsidRPr="000C39F4">
              <w:rPr>
                <w:rFonts w:ascii="Arial" w:hAnsi="Arial" w:cs="Arial"/>
                <w:color w:val="auto"/>
                <w:sz w:val="24"/>
                <w:szCs w:val="24"/>
                <w:lang w:val="fr-CA"/>
              </w:rPr>
              <w:t xml:space="preserve"> en ce qui a trait à vos droits en tant que retraités fédéraux. </w:t>
            </w:r>
          </w:p>
          <w:p w14:paraId="62C51C02" w14:textId="251F363C" w:rsidR="000B19BE" w:rsidRPr="00DC3B7F" w:rsidRDefault="000B19BE" w:rsidP="000B19BE">
            <w:pPr>
              <w:rPr>
                <w:sz w:val="28"/>
                <w:szCs w:val="28"/>
                <w:lang w:val="fr-CA"/>
              </w:rPr>
            </w:pPr>
            <w:r w:rsidRPr="00DC3B7F">
              <w:rPr>
                <w:rFonts w:cs="Arial"/>
                <w:b/>
                <w:bCs/>
                <w:color w:val="0070C0"/>
                <w:sz w:val="28"/>
                <w:szCs w:val="28"/>
                <w:lang w:val="fr-CA"/>
              </w:rPr>
              <w:t>Qui peut joindre l’ANRF Outaouais ?</w:t>
            </w:r>
          </w:p>
          <w:p w14:paraId="3ED0600E" w14:textId="7C3E434F" w:rsidR="000B19BE" w:rsidRPr="00A326AF" w:rsidRDefault="000B19BE" w:rsidP="000B19BE">
            <w:pPr>
              <w:widowControl w:val="0"/>
              <w:spacing w:line="276" w:lineRule="auto"/>
              <w:rPr>
                <w:rFonts w:ascii="Arial" w:hAnsi="Arial" w:cs="Arial"/>
                <w:sz w:val="24"/>
                <w:szCs w:val="24"/>
                <w:lang w:val="fr-CA"/>
              </w:rPr>
            </w:pPr>
            <w:r w:rsidRPr="000C39F4">
              <w:rPr>
                <w:rFonts w:ascii="Arial" w:hAnsi="Arial" w:cs="Arial"/>
                <w:color w:val="auto"/>
                <w:sz w:val="24"/>
                <w:szCs w:val="24"/>
                <w:lang w:val="fr-CA"/>
              </w:rPr>
              <w:t>Les retraités fédéraux</w:t>
            </w:r>
            <w:r w:rsidR="00CD78C2">
              <w:rPr>
                <w:rFonts w:ascii="Arial" w:hAnsi="Arial" w:cs="Arial"/>
                <w:color w:val="auto"/>
                <w:sz w:val="24"/>
                <w:szCs w:val="24"/>
                <w:lang w:val="fr-CA"/>
              </w:rPr>
              <w:t xml:space="preserve"> de la fonction publique, des </w:t>
            </w:r>
            <w:r w:rsidRPr="000C39F4">
              <w:rPr>
                <w:rFonts w:ascii="Arial" w:hAnsi="Arial" w:cs="Arial"/>
                <w:color w:val="auto"/>
                <w:sz w:val="24"/>
                <w:szCs w:val="24"/>
                <w:lang w:val="fr-CA"/>
              </w:rPr>
              <w:t>Forces canadiennes</w:t>
            </w:r>
            <w:r w:rsidR="00841832">
              <w:rPr>
                <w:rFonts w:ascii="Arial" w:hAnsi="Arial" w:cs="Arial"/>
                <w:color w:val="auto"/>
                <w:sz w:val="24"/>
                <w:szCs w:val="24"/>
                <w:lang w:val="fr-CA"/>
              </w:rPr>
              <w:t xml:space="preserve">, de la </w:t>
            </w:r>
            <w:r w:rsidRPr="000C39F4">
              <w:rPr>
                <w:rFonts w:ascii="Arial" w:hAnsi="Arial" w:cs="Arial"/>
                <w:color w:val="auto"/>
                <w:sz w:val="24"/>
                <w:szCs w:val="24"/>
                <w:lang w:val="fr-CA"/>
              </w:rPr>
              <w:t xml:space="preserve">GRC, les fonctionnaires et les juges des tribunaux nommés par le gouvernement fédéral et leurs conjoints </w:t>
            </w:r>
            <w:r w:rsidR="000B0704">
              <w:rPr>
                <w:rFonts w:ascii="Arial" w:hAnsi="Arial" w:cs="Arial"/>
                <w:color w:val="auto"/>
                <w:sz w:val="24"/>
                <w:szCs w:val="24"/>
                <w:lang w:val="fr-CA"/>
              </w:rPr>
              <w:t xml:space="preserve">et </w:t>
            </w:r>
            <w:r w:rsidRPr="000C39F4">
              <w:rPr>
                <w:rFonts w:ascii="Arial" w:hAnsi="Arial" w:cs="Arial"/>
                <w:color w:val="auto"/>
                <w:sz w:val="24"/>
                <w:szCs w:val="24"/>
                <w:lang w:val="fr-CA"/>
              </w:rPr>
              <w:t>conjoints survivants. Les futurs retraités</w:t>
            </w:r>
            <w:r w:rsidR="00B82C18">
              <w:rPr>
                <w:rFonts w:ascii="Arial" w:hAnsi="Arial" w:cs="Arial"/>
                <w:color w:val="auto"/>
                <w:sz w:val="24"/>
                <w:szCs w:val="24"/>
                <w:lang w:val="fr-CA"/>
              </w:rPr>
              <w:t xml:space="preserve"> de ces organismes</w:t>
            </w:r>
            <w:r w:rsidRPr="000C39F4">
              <w:rPr>
                <w:rFonts w:ascii="Arial" w:hAnsi="Arial" w:cs="Arial"/>
                <w:color w:val="auto"/>
                <w:sz w:val="24"/>
                <w:szCs w:val="24"/>
                <w:lang w:val="fr-CA"/>
              </w:rPr>
              <w:t xml:space="preserve"> peuvent également joindre L’ANRF Outaouais</w:t>
            </w:r>
            <w:r w:rsidRPr="00A326AF">
              <w:rPr>
                <w:rFonts w:ascii="Arial" w:hAnsi="Arial" w:cs="Arial"/>
                <w:sz w:val="24"/>
                <w:szCs w:val="24"/>
                <w:lang w:val="fr-CA"/>
              </w:rPr>
              <w:t xml:space="preserve">. </w:t>
            </w:r>
          </w:p>
          <w:p w14:paraId="4950F1DB" w14:textId="77777777" w:rsidR="00CC2AAA" w:rsidRPr="00DC3B7F" w:rsidRDefault="00CC2AAA" w:rsidP="00CC2AAA">
            <w:pPr>
              <w:widowControl w:val="0"/>
              <w:spacing w:line="276" w:lineRule="auto"/>
              <w:rPr>
                <w:rFonts w:cs="Arial"/>
                <w:b/>
                <w:bCs/>
                <w:color w:val="0070C0"/>
                <w:sz w:val="28"/>
                <w:szCs w:val="28"/>
                <w:lang w:val="fr-CA"/>
              </w:rPr>
            </w:pPr>
            <w:r w:rsidRPr="00DC3B7F">
              <w:rPr>
                <w:rFonts w:cs="Arial"/>
                <w:b/>
                <w:bCs/>
                <w:color w:val="0070C0"/>
                <w:sz w:val="28"/>
                <w:szCs w:val="28"/>
                <w:lang w:val="fr-CA"/>
              </w:rPr>
              <w:t xml:space="preserve">Combien coûte l’adhésion à l’ANRF Outaouais ? </w:t>
            </w:r>
          </w:p>
          <w:p w14:paraId="415B31BB" w14:textId="77777777" w:rsidR="00CC2AAA" w:rsidRDefault="00CC2AAA" w:rsidP="000C39F4">
            <w:pPr>
              <w:widowControl w:val="0"/>
              <w:spacing w:after="0" w:line="240" w:lineRule="auto"/>
              <w:rPr>
                <w:rFonts w:ascii="Arial" w:hAnsi="Arial" w:cs="Arial"/>
                <w:color w:val="auto"/>
                <w:sz w:val="24"/>
                <w:szCs w:val="24"/>
                <w:lang w:val="fr-CA"/>
              </w:rPr>
            </w:pPr>
            <w:r w:rsidRPr="000B10B2">
              <w:rPr>
                <w:rFonts w:ascii="Arial" w:hAnsi="Arial" w:cs="Arial"/>
                <w:color w:val="auto"/>
                <w:sz w:val="24"/>
                <w:szCs w:val="24"/>
                <w:lang w:val="fr-CA"/>
              </w:rPr>
              <w:t xml:space="preserve">Adhésion simple :  </w:t>
            </w:r>
          </w:p>
          <w:p w14:paraId="628F9E3C" w14:textId="48B717A1" w:rsidR="00CC2AAA" w:rsidRDefault="00CC2AAA" w:rsidP="000C39F4">
            <w:pPr>
              <w:widowControl w:val="0"/>
              <w:spacing w:after="0" w:line="240" w:lineRule="auto"/>
              <w:rPr>
                <w:rFonts w:ascii="Arial" w:hAnsi="Arial" w:cs="Arial"/>
                <w:color w:val="auto"/>
                <w:sz w:val="24"/>
                <w:szCs w:val="24"/>
                <w:lang w:val="fr-CA"/>
              </w:rPr>
            </w:pPr>
            <w:r w:rsidRPr="000B10B2">
              <w:rPr>
                <w:rFonts w:ascii="Arial" w:hAnsi="Arial" w:cs="Arial"/>
                <w:color w:val="auto"/>
                <w:sz w:val="24"/>
                <w:szCs w:val="24"/>
                <w:lang w:val="fr-CA"/>
              </w:rPr>
              <w:t>4</w:t>
            </w:r>
            <w:r w:rsidR="00B85A5C">
              <w:rPr>
                <w:rFonts w:ascii="Arial" w:hAnsi="Arial" w:cs="Arial"/>
                <w:color w:val="auto"/>
                <w:sz w:val="24"/>
                <w:szCs w:val="24"/>
                <w:lang w:val="fr-CA"/>
              </w:rPr>
              <w:t>,</w:t>
            </w:r>
            <w:r w:rsidR="00FE3EC2">
              <w:rPr>
                <w:rFonts w:ascii="Arial" w:hAnsi="Arial" w:cs="Arial"/>
                <w:color w:val="auto"/>
                <w:sz w:val="24"/>
                <w:szCs w:val="24"/>
                <w:lang w:val="fr-CA"/>
              </w:rPr>
              <w:t>90</w:t>
            </w:r>
            <w:r w:rsidR="00B85A5C">
              <w:rPr>
                <w:rFonts w:ascii="Arial" w:hAnsi="Arial" w:cs="Arial"/>
                <w:color w:val="auto"/>
                <w:sz w:val="24"/>
                <w:szCs w:val="24"/>
                <w:lang w:val="fr-CA"/>
              </w:rPr>
              <w:t> </w:t>
            </w:r>
            <w:r w:rsidR="00B327D4">
              <w:rPr>
                <w:rFonts w:ascii="Arial" w:hAnsi="Arial" w:cs="Arial"/>
                <w:color w:val="auto"/>
                <w:sz w:val="24"/>
                <w:szCs w:val="24"/>
                <w:lang w:val="fr-CA"/>
              </w:rPr>
              <w:t>$</w:t>
            </w:r>
            <w:r w:rsidRPr="000B10B2">
              <w:rPr>
                <w:rFonts w:ascii="Arial" w:hAnsi="Arial" w:cs="Arial"/>
                <w:color w:val="auto"/>
                <w:sz w:val="24"/>
                <w:szCs w:val="24"/>
                <w:lang w:val="fr-CA"/>
              </w:rPr>
              <w:t>/mois</w:t>
            </w:r>
            <w:r w:rsidR="00287422">
              <w:rPr>
                <w:rFonts w:ascii="Arial" w:hAnsi="Arial" w:cs="Arial"/>
                <w:color w:val="auto"/>
                <w:sz w:val="24"/>
                <w:szCs w:val="24"/>
                <w:lang w:val="fr-CA"/>
              </w:rPr>
              <w:t>*</w:t>
            </w:r>
            <w:r w:rsidRPr="000B10B2">
              <w:rPr>
                <w:rFonts w:ascii="Arial" w:hAnsi="Arial" w:cs="Arial"/>
                <w:color w:val="auto"/>
                <w:sz w:val="24"/>
                <w:szCs w:val="24"/>
                <w:lang w:val="fr-CA"/>
              </w:rPr>
              <w:t xml:space="preserve"> ou </w:t>
            </w:r>
            <w:r w:rsidR="009B2811">
              <w:rPr>
                <w:rFonts w:ascii="Arial" w:hAnsi="Arial" w:cs="Arial"/>
                <w:color w:val="auto"/>
                <w:sz w:val="24"/>
                <w:szCs w:val="24"/>
                <w:lang w:val="fr-CA"/>
              </w:rPr>
              <w:t>5</w:t>
            </w:r>
            <w:r w:rsidR="00FE3EC2">
              <w:rPr>
                <w:rFonts w:ascii="Arial" w:hAnsi="Arial" w:cs="Arial"/>
                <w:color w:val="auto"/>
                <w:sz w:val="24"/>
                <w:szCs w:val="24"/>
                <w:lang w:val="fr-CA"/>
              </w:rPr>
              <w:t>8</w:t>
            </w:r>
            <w:r w:rsidR="00B85A5C">
              <w:rPr>
                <w:rFonts w:ascii="Arial" w:hAnsi="Arial" w:cs="Arial"/>
                <w:color w:val="auto"/>
                <w:sz w:val="24"/>
                <w:szCs w:val="24"/>
                <w:lang w:val="fr-CA"/>
              </w:rPr>
              <w:t>,</w:t>
            </w:r>
            <w:r w:rsidR="00FE3EC2">
              <w:rPr>
                <w:rFonts w:ascii="Arial" w:hAnsi="Arial" w:cs="Arial"/>
                <w:color w:val="auto"/>
                <w:sz w:val="24"/>
                <w:szCs w:val="24"/>
                <w:lang w:val="fr-CA"/>
              </w:rPr>
              <w:t>80</w:t>
            </w:r>
            <w:r w:rsidR="00B85A5C">
              <w:rPr>
                <w:rFonts w:ascii="Arial" w:hAnsi="Arial" w:cs="Arial"/>
                <w:color w:val="auto"/>
                <w:sz w:val="24"/>
                <w:szCs w:val="24"/>
                <w:lang w:val="fr-CA"/>
              </w:rPr>
              <w:t> </w:t>
            </w:r>
            <w:r w:rsidR="00B327D4">
              <w:rPr>
                <w:rFonts w:ascii="Arial" w:hAnsi="Arial" w:cs="Arial"/>
                <w:color w:val="auto"/>
                <w:sz w:val="24"/>
                <w:szCs w:val="24"/>
                <w:lang w:val="fr-CA"/>
              </w:rPr>
              <w:t>$</w:t>
            </w:r>
            <w:r w:rsidR="00F83038">
              <w:rPr>
                <w:rFonts w:ascii="Arial" w:hAnsi="Arial" w:cs="Arial"/>
                <w:color w:val="auto"/>
                <w:sz w:val="24"/>
                <w:szCs w:val="24"/>
                <w:lang w:val="fr-CA"/>
              </w:rPr>
              <w:t>/an</w:t>
            </w:r>
            <w:r>
              <w:rPr>
                <w:rFonts w:ascii="Arial" w:hAnsi="Arial" w:cs="Arial"/>
                <w:color w:val="auto"/>
                <w:sz w:val="24"/>
                <w:szCs w:val="24"/>
                <w:lang w:val="fr-CA"/>
              </w:rPr>
              <w:t xml:space="preserve"> </w:t>
            </w:r>
          </w:p>
          <w:p w14:paraId="3AB652B1" w14:textId="77777777" w:rsidR="00CC2AAA" w:rsidRDefault="00CC2AAA" w:rsidP="000C39F4">
            <w:pPr>
              <w:widowControl w:val="0"/>
              <w:spacing w:after="0" w:line="240" w:lineRule="auto"/>
              <w:rPr>
                <w:rFonts w:ascii="Arial" w:hAnsi="Arial" w:cs="Arial"/>
                <w:color w:val="auto"/>
                <w:sz w:val="24"/>
                <w:szCs w:val="24"/>
                <w:lang w:val="fr-CA"/>
              </w:rPr>
            </w:pPr>
            <w:r w:rsidRPr="000B10B2">
              <w:rPr>
                <w:rFonts w:ascii="Arial" w:hAnsi="Arial" w:cs="Arial"/>
                <w:color w:val="auto"/>
                <w:sz w:val="24"/>
                <w:szCs w:val="24"/>
                <w:lang w:val="fr-CA"/>
              </w:rPr>
              <w:t xml:space="preserve">Adhésion double : </w:t>
            </w:r>
          </w:p>
          <w:p w14:paraId="401B28AF" w14:textId="4B436773" w:rsidR="00663E84" w:rsidRDefault="00170045" w:rsidP="00CC2AAA">
            <w:pPr>
              <w:widowControl w:val="0"/>
              <w:spacing w:line="276" w:lineRule="auto"/>
              <w:rPr>
                <w:rFonts w:ascii="Arial" w:hAnsi="Arial" w:cs="Arial"/>
                <w:color w:val="auto"/>
                <w:sz w:val="24"/>
                <w:szCs w:val="24"/>
                <w:lang w:val="fr-CA"/>
              </w:rPr>
            </w:pPr>
            <w:r>
              <w:rPr>
                <w:rFonts w:ascii="Arial" w:hAnsi="Arial" w:cs="Arial"/>
                <w:color w:val="auto"/>
                <w:sz w:val="24"/>
                <w:szCs w:val="24"/>
                <w:lang w:val="fr-CA"/>
              </w:rPr>
              <w:t>6</w:t>
            </w:r>
            <w:r w:rsidR="00B85A5C">
              <w:rPr>
                <w:rFonts w:ascii="Arial" w:hAnsi="Arial" w:cs="Arial"/>
                <w:color w:val="auto"/>
                <w:sz w:val="24"/>
                <w:szCs w:val="24"/>
                <w:lang w:val="fr-CA"/>
              </w:rPr>
              <w:t>,</w:t>
            </w:r>
            <w:r w:rsidR="00FE3EC2">
              <w:rPr>
                <w:rFonts w:ascii="Arial" w:hAnsi="Arial" w:cs="Arial"/>
                <w:color w:val="auto"/>
                <w:sz w:val="24"/>
                <w:szCs w:val="24"/>
                <w:lang w:val="fr-CA"/>
              </w:rPr>
              <w:t>37</w:t>
            </w:r>
            <w:r w:rsidR="00B85A5C">
              <w:rPr>
                <w:rFonts w:ascii="Arial" w:hAnsi="Arial" w:cs="Arial"/>
                <w:color w:val="auto"/>
                <w:sz w:val="24"/>
                <w:szCs w:val="24"/>
                <w:lang w:val="fr-CA"/>
              </w:rPr>
              <w:t> </w:t>
            </w:r>
            <w:r w:rsidR="00EB2D17">
              <w:rPr>
                <w:rFonts w:ascii="Arial" w:hAnsi="Arial" w:cs="Arial"/>
                <w:color w:val="auto"/>
                <w:sz w:val="24"/>
                <w:szCs w:val="24"/>
                <w:lang w:val="fr-CA"/>
              </w:rPr>
              <w:t>$</w:t>
            </w:r>
            <w:r w:rsidR="00CC2AAA" w:rsidRPr="000B10B2">
              <w:rPr>
                <w:rFonts w:ascii="Arial" w:hAnsi="Arial" w:cs="Arial"/>
                <w:color w:val="auto"/>
                <w:sz w:val="24"/>
                <w:szCs w:val="24"/>
                <w:lang w:val="fr-CA"/>
              </w:rPr>
              <w:t>/mois</w:t>
            </w:r>
            <w:r w:rsidR="00287422">
              <w:rPr>
                <w:rFonts w:ascii="Arial" w:hAnsi="Arial" w:cs="Arial"/>
                <w:color w:val="auto"/>
                <w:sz w:val="24"/>
                <w:szCs w:val="24"/>
                <w:lang w:val="fr-CA"/>
              </w:rPr>
              <w:t>*</w:t>
            </w:r>
            <w:r w:rsidR="00CC2AAA" w:rsidRPr="000B10B2">
              <w:rPr>
                <w:rFonts w:ascii="Arial" w:hAnsi="Arial" w:cs="Arial"/>
                <w:color w:val="auto"/>
                <w:sz w:val="24"/>
                <w:szCs w:val="24"/>
                <w:lang w:val="fr-CA"/>
              </w:rPr>
              <w:t xml:space="preserve"> ou </w:t>
            </w:r>
            <w:r>
              <w:rPr>
                <w:rFonts w:ascii="Arial" w:hAnsi="Arial" w:cs="Arial"/>
                <w:color w:val="auto"/>
                <w:sz w:val="24"/>
                <w:szCs w:val="24"/>
                <w:lang w:val="fr-CA"/>
              </w:rPr>
              <w:t>7</w:t>
            </w:r>
            <w:r w:rsidR="00FE3EC2">
              <w:rPr>
                <w:rFonts w:ascii="Arial" w:hAnsi="Arial" w:cs="Arial"/>
                <w:color w:val="auto"/>
                <w:sz w:val="24"/>
                <w:szCs w:val="24"/>
                <w:lang w:val="fr-CA"/>
              </w:rPr>
              <w:t>6</w:t>
            </w:r>
            <w:r w:rsidR="00B85A5C">
              <w:rPr>
                <w:rFonts w:ascii="Arial" w:hAnsi="Arial" w:cs="Arial"/>
                <w:color w:val="auto"/>
                <w:sz w:val="24"/>
                <w:szCs w:val="24"/>
                <w:lang w:val="fr-CA"/>
              </w:rPr>
              <w:t>,</w:t>
            </w:r>
            <w:r w:rsidR="009B2811">
              <w:rPr>
                <w:rFonts w:ascii="Arial" w:hAnsi="Arial" w:cs="Arial"/>
                <w:color w:val="auto"/>
                <w:sz w:val="24"/>
                <w:szCs w:val="24"/>
                <w:lang w:val="fr-CA"/>
              </w:rPr>
              <w:t>4</w:t>
            </w:r>
            <w:r w:rsidR="00FE3EC2">
              <w:rPr>
                <w:rFonts w:ascii="Arial" w:hAnsi="Arial" w:cs="Arial"/>
                <w:color w:val="auto"/>
                <w:sz w:val="24"/>
                <w:szCs w:val="24"/>
                <w:lang w:val="fr-CA"/>
              </w:rPr>
              <w:t>4</w:t>
            </w:r>
            <w:r w:rsidR="00B85A5C">
              <w:rPr>
                <w:rFonts w:ascii="Arial" w:hAnsi="Arial" w:cs="Arial"/>
                <w:color w:val="auto"/>
                <w:sz w:val="24"/>
                <w:szCs w:val="24"/>
                <w:lang w:val="fr-CA"/>
              </w:rPr>
              <w:t> </w:t>
            </w:r>
            <w:r w:rsidR="00EB2D17">
              <w:rPr>
                <w:rFonts w:ascii="Arial" w:hAnsi="Arial" w:cs="Arial"/>
                <w:color w:val="auto"/>
                <w:sz w:val="24"/>
                <w:szCs w:val="24"/>
                <w:lang w:val="fr-CA"/>
              </w:rPr>
              <w:t>$</w:t>
            </w:r>
            <w:r w:rsidR="00F83038">
              <w:rPr>
                <w:rFonts w:ascii="Arial" w:hAnsi="Arial" w:cs="Arial"/>
                <w:color w:val="auto"/>
                <w:sz w:val="24"/>
                <w:szCs w:val="24"/>
                <w:lang w:val="fr-CA"/>
              </w:rPr>
              <w:t>/</w:t>
            </w:r>
            <w:r w:rsidR="00CC2AAA" w:rsidRPr="000B10B2">
              <w:rPr>
                <w:rFonts w:ascii="Arial" w:hAnsi="Arial" w:cs="Arial"/>
                <w:color w:val="auto"/>
                <w:sz w:val="24"/>
                <w:szCs w:val="24"/>
                <w:lang w:val="fr-CA"/>
              </w:rPr>
              <w:t>an</w:t>
            </w:r>
            <w:r w:rsidR="00CC2AAA">
              <w:rPr>
                <w:rFonts w:ascii="Arial" w:hAnsi="Arial" w:cs="Arial"/>
                <w:color w:val="auto"/>
                <w:sz w:val="24"/>
                <w:szCs w:val="24"/>
                <w:lang w:val="fr-CA"/>
              </w:rPr>
              <w:t xml:space="preserve"> </w:t>
            </w:r>
          </w:p>
          <w:p w14:paraId="7F8F238B" w14:textId="7A3B4743" w:rsidR="00CC2AAA" w:rsidRPr="000B10B2" w:rsidRDefault="00B20B20" w:rsidP="00CC2AAA">
            <w:pPr>
              <w:widowControl w:val="0"/>
              <w:spacing w:line="276" w:lineRule="auto"/>
              <w:rPr>
                <w:rFonts w:ascii="Arial" w:hAnsi="Arial" w:cs="Arial"/>
                <w:color w:val="auto"/>
                <w:sz w:val="24"/>
                <w:szCs w:val="24"/>
                <w:lang w:val="fr-CA"/>
              </w:rPr>
            </w:pPr>
            <w:r>
              <w:rPr>
                <w:rFonts w:ascii="Arial" w:hAnsi="Arial" w:cs="Arial"/>
                <w:color w:val="auto"/>
                <w:sz w:val="24"/>
                <w:szCs w:val="24"/>
                <w:lang w:val="fr-CA"/>
              </w:rPr>
              <w:t>*</w:t>
            </w:r>
            <w:r w:rsidR="00CC2AAA">
              <w:rPr>
                <w:rFonts w:ascii="Arial" w:hAnsi="Arial" w:cs="Arial"/>
                <w:color w:val="auto"/>
                <w:sz w:val="24"/>
                <w:szCs w:val="24"/>
                <w:lang w:val="fr-CA"/>
              </w:rPr>
              <w:t>déductions à la source</w:t>
            </w:r>
            <w:r>
              <w:rPr>
                <w:rFonts w:ascii="Arial" w:hAnsi="Arial" w:cs="Arial"/>
                <w:color w:val="auto"/>
                <w:sz w:val="24"/>
                <w:szCs w:val="24"/>
                <w:lang w:val="fr-CA"/>
              </w:rPr>
              <w:t xml:space="preserve"> recommandée</w:t>
            </w:r>
          </w:p>
          <w:p w14:paraId="27E7BC06" w14:textId="77777777" w:rsidR="009375FD" w:rsidRPr="00CA2699" w:rsidRDefault="009375FD" w:rsidP="009375FD">
            <w:pPr>
              <w:spacing w:after="0" w:line="240" w:lineRule="auto"/>
              <w:rPr>
                <w:rFonts w:ascii="Arial" w:eastAsia="Calibri" w:hAnsi="Arial" w:cs="Arial"/>
                <w:i/>
                <w:iCs/>
                <w:color w:val="auto"/>
                <w:szCs w:val="24"/>
                <w:lang w:val="fr-CA" w:eastAsia="en-US"/>
              </w:rPr>
            </w:pPr>
          </w:p>
          <w:tbl>
            <w:tblPr>
              <w:tblW w:w="0" w:type="auto"/>
              <w:tblCellMar>
                <w:left w:w="0" w:type="dxa"/>
                <w:right w:w="144" w:type="dxa"/>
              </w:tblCellMar>
              <w:tblLook w:val="04A0" w:firstRow="1" w:lastRow="0" w:firstColumn="1" w:lastColumn="0" w:noHBand="0" w:noVBand="1"/>
              <w:tblDescription w:val="Photo avec description de l’article"/>
            </w:tblPr>
            <w:tblGrid>
              <w:gridCol w:w="4032"/>
            </w:tblGrid>
            <w:tr w:rsidR="000B19BE" w:rsidRPr="001D2E26" w14:paraId="4F13C5F1" w14:textId="77777777">
              <w:tc>
                <w:tcPr>
                  <w:tcW w:w="4032" w:type="dxa"/>
                </w:tcPr>
                <w:p w14:paraId="4D2993B1" w14:textId="66CDBFC0" w:rsidR="000B19BE" w:rsidRPr="00CA444C" w:rsidRDefault="000B19BE" w:rsidP="00964DF5">
                  <w:pPr>
                    <w:widowControl w:val="0"/>
                    <w:spacing w:line="276" w:lineRule="auto"/>
                    <w:rPr>
                      <w:lang w:val="fr-CA"/>
                    </w:rPr>
                  </w:pPr>
                </w:p>
              </w:tc>
            </w:tr>
          </w:tbl>
          <w:p w14:paraId="48B5A393" w14:textId="77777777" w:rsidR="00466DB5" w:rsidRPr="00466DB5" w:rsidRDefault="00466DB5" w:rsidP="00466DB5">
            <w:pPr>
              <w:rPr>
                <w:lang w:val="fr-CA"/>
              </w:rPr>
            </w:pPr>
          </w:p>
          <w:p w14:paraId="47A9DCA6" w14:textId="59655E3B" w:rsidR="005972F1" w:rsidRPr="005972F1" w:rsidRDefault="005972F1" w:rsidP="005972F1">
            <w:pPr>
              <w:rPr>
                <w:lang w:val="fr-CA"/>
              </w:rPr>
            </w:pPr>
          </w:p>
        </w:tc>
        <w:tc>
          <w:tcPr>
            <w:tcW w:w="564" w:type="dxa"/>
          </w:tcPr>
          <w:p w14:paraId="5A82A04C" w14:textId="77777777" w:rsidR="009D2335" w:rsidRPr="00733AE5" w:rsidRDefault="009D2335">
            <w:pPr>
              <w:pStyle w:val="Sansinterligne"/>
              <w:rPr>
                <w:lang w:val="fr-CA"/>
              </w:rPr>
            </w:pPr>
          </w:p>
        </w:tc>
        <w:tc>
          <w:tcPr>
            <w:tcW w:w="115" w:type="dxa"/>
          </w:tcPr>
          <w:p w14:paraId="604C7533" w14:textId="77777777" w:rsidR="009D2335" w:rsidRPr="00733AE5" w:rsidRDefault="009D2335">
            <w:pPr>
              <w:pStyle w:val="Sansinterligne"/>
              <w:rPr>
                <w:lang w:val="fr-CA"/>
              </w:rPr>
            </w:pPr>
          </w:p>
        </w:tc>
        <w:tc>
          <w:tcPr>
            <w:tcW w:w="7193" w:type="dxa"/>
          </w:tcPr>
          <w:p w14:paraId="2E1B6CA3" w14:textId="3BC2C1AA" w:rsidR="00505ACF" w:rsidRPr="00DC3B7F" w:rsidRDefault="00DC3B7F" w:rsidP="003178C1">
            <w:pPr>
              <w:widowControl w:val="0"/>
              <w:spacing w:afterLines="120" w:after="288"/>
              <w:rPr>
                <w:rFonts w:cs="Arial"/>
                <w:b/>
                <w:bCs/>
                <w:color w:val="0070C0"/>
                <w:sz w:val="28"/>
                <w:szCs w:val="28"/>
                <w:lang w:val="fr-CA"/>
              </w:rPr>
            </w:pPr>
            <w:r>
              <w:rPr>
                <w:rFonts w:cs="Arial"/>
                <w:b/>
                <w:bCs/>
                <w:color w:val="0070C0"/>
                <w:sz w:val="28"/>
                <w:szCs w:val="28"/>
                <w:lang w:val="fr-CA"/>
              </w:rPr>
              <w:t xml:space="preserve">D’autres </w:t>
            </w:r>
            <w:r w:rsidR="00505ACF" w:rsidRPr="00DC3B7F">
              <w:rPr>
                <w:rFonts w:cs="Arial"/>
                <w:b/>
                <w:bCs/>
                <w:color w:val="0070C0"/>
                <w:sz w:val="28"/>
                <w:szCs w:val="28"/>
                <w:lang w:val="fr-CA"/>
              </w:rPr>
              <w:t>avantages à joindre l’ANRF Outaouais ?</w:t>
            </w:r>
          </w:p>
          <w:p w14:paraId="1D6AF0FF" w14:textId="14C1D34E" w:rsidR="009D2335" w:rsidRPr="00B6565C" w:rsidRDefault="00071196" w:rsidP="006C1729">
            <w:pPr>
              <w:pStyle w:val="Titre2"/>
              <w:spacing w:before="0" w:after="0"/>
              <w:rPr>
                <w:rFonts w:ascii="Arial" w:hAnsi="Arial" w:cs="Arial"/>
                <w:color w:val="auto"/>
                <w:sz w:val="24"/>
                <w:szCs w:val="24"/>
                <w:lang w:val="fr-CA"/>
              </w:rPr>
            </w:pPr>
            <w:r w:rsidRPr="00B6565C">
              <w:rPr>
                <w:rFonts w:ascii="Arial" w:hAnsi="Arial" w:cs="Arial"/>
                <w:color w:val="auto"/>
                <w:sz w:val="24"/>
                <w:szCs w:val="24"/>
                <w:lang w:val="fr-CA"/>
              </w:rPr>
              <w:t>Programme de partenaires privilégiés</w:t>
            </w:r>
          </w:p>
          <w:tbl>
            <w:tblPr>
              <w:tblW w:w="0" w:type="auto"/>
              <w:tblCellMar>
                <w:left w:w="0" w:type="dxa"/>
                <w:right w:w="144" w:type="dxa"/>
              </w:tblCellMar>
              <w:tblLook w:val="04A0" w:firstRow="1" w:lastRow="0" w:firstColumn="1" w:lastColumn="0" w:noHBand="0" w:noVBand="1"/>
              <w:tblDescription w:val="Photo avec description de l’article"/>
            </w:tblPr>
            <w:tblGrid>
              <w:gridCol w:w="5972"/>
              <w:gridCol w:w="220"/>
            </w:tblGrid>
            <w:tr w:rsidR="009D2335" w:rsidRPr="001D2E26" w14:paraId="3445A0A0" w14:textId="77777777" w:rsidTr="00BE001C">
              <w:trPr>
                <w:trHeight w:val="1629"/>
              </w:trPr>
              <w:tc>
                <w:tcPr>
                  <w:tcW w:w="5972" w:type="dxa"/>
                </w:tcPr>
                <w:p w14:paraId="6718C6F0" w14:textId="472AAC87" w:rsidR="00A32AB4" w:rsidRPr="00DF5664" w:rsidRDefault="005C191C" w:rsidP="00DF5664">
                  <w:pPr>
                    <w:spacing w:after="0" w:line="240" w:lineRule="auto"/>
                    <w:rPr>
                      <w:rFonts w:ascii="Arial" w:hAnsi="Arial" w:cs="Arial"/>
                      <w:sz w:val="24"/>
                      <w:szCs w:val="24"/>
                      <w:lang w:val="fr-CA"/>
                    </w:rPr>
                  </w:pPr>
                  <w:r w:rsidRPr="00EA27D2">
                    <w:rPr>
                      <w:rFonts w:ascii="Arial" w:hAnsi="Arial" w:cs="Arial"/>
                      <w:color w:val="auto"/>
                      <w:sz w:val="24"/>
                      <w:szCs w:val="24"/>
                      <w:lang w:val="fr-CA"/>
                    </w:rPr>
                    <w:t xml:space="preserve">L’adhésion à l’ANRF Outaouais vous offre des économies sur une gamme de services et produits chez ses </w:t>
                  </w:r>
                  <w:r>
                    <w:fldChar w:fldCharType="begin"/>
                  </w:r>
                  <w:r w:rsidRPr="001D2E26">
                    <w:rPr>
                      <w:lang w:val="fr-CA"/>
                    </w:rPr>
                    <w:instrText>HYPERLINK "https://www.retraitesfederaux.ca/adhesion/partenaires-privilegies/"</w:instrText>
                  </w:r>
                  <w:r>
                    <w:fldChar w:fldCharType="separate"/>
                  </w:r>
                  <w:r w:rsidRPr="009D6E21">
                    <w:rPr>
                      <w:rStyle w:val="Lienhypertexte"/>
                      <w:rFonts w:ascii="Arial" w:hAnsi="Arial" w:cs="Arial"/>
                      <w:sz w:val="24"/>
                      <w:szCs w:val="24"/>
                      <w:lang w:val="fr-CA"/>
                    </w:rPr>
                    <w:t>partenaires privilégiés nationaux</w:t>
                  </w:r>
                  <w:r>
                    <w:fldChar w:fldCharType="end"/>
                  </w:r>
                  <w:r w:rsidRPr="00EA27D2">
                    <w:rPr>
                      <w:rFonts w:ascii="Arial" w:hAnsi="Arial" w:cs="Arial"/>
                      <w:color w:val="auto"/>
                      <w:sz w:val="24"/>
                      <w:szCs w:val="24"/>
                      <w:lang w:val="fr-CA"/>
                    </w:rPr>
                    <w:t xml:space="preserve"> et d’autres programmes de rabais </w:t>
                  </w:r>
                  <w:r w:rsidR="009D6E21">
                    <w:rPr>
                      <w:rFonts w:ascii="Arial" w:hAnsi="Arial" w:cs="Arial"/>
                      <w:color w:val="auto"/>
                      <w:sz w:val="24"/>
                      <w:szCs w:val="24"/>
                      <w:lang w:val="fr-CA"/>
                    </w:rPr>
                    <w:t>locaux</w:t>
                  </w:r>
                  <w:r w:rsidRPr="00EA27D2">
                    <w:rPr>
                      <w:rFonts w:ascii="Arial" w:hAnsi="Arial" w:cs="Arial"/>
                      <w:color w:val="auto"/>
                      <w:sz w:val="24"/>
                      <w:szCs w:val="24"/>
                      <w:lang w:val="fr-CA"/>
                    </w:rPr>
                    <w:t xml:space="preserve">. </w:t>
                  </w:r>
                  <w:r w:rsidR="003806DD">
                    <w:rPr>
                      <w:rFonts w:ascii="Arial" w:hAnsi="Arial" w:cs="Arial"/>
                      <w:color w:val="auto"/>
                      <w:sz w:val="24"/>
                      <w:szCs w:val="24"/>
                      <w:lang w:val="fr-CA"/>
                    </w:rPr>
                    <w:t xml:space="preserve">Consultez la </w:t>
                  </w:r>
                  <w:r w:rsidRPr="00EA27D2">
                    <w:rPr>
                      <w:rFonts w:ascii="Arial" w:hAnsi="Arial" w:cs="Arial"/>
                      <w:color w:val="auto"/>
                      <w:sz w:val="24"/>
                      <w:szCs w:val="24"/>
                      <w:lang w:val="fr-CA"/>
                    </w:rPr>
                    <w:t xml:space="preserve">liste sur </w:t>
                  </w:r>
                  <w:r w:rsidR="00A32AB4" w:rsidRPr="00EA27D2">
                    <w:rPr>
                      <w:rFonts w:ascii="Arial" w:hAnsi="Arial" w:cs="Arial"/>
                      <w:color w:val="auto"/>
                      <w:sz w:val="24"/>
                      <w:szCs w:val="24"/>
                      <w:lang w:val="fr-CA"/>
                    </w:rPr>
                    <w:t>le</w:t>
                  </w:r>
                  <w:r w:rsidRPr="00EA27D2">
                    <w:rPr>
                      <w:rFonts w:ascii="Arial" w:hAnsi="Arial" w:cs="Arial"/>
                      <w:color w:val="auto"/>
                      <w:sz w:val="24"/>
                      <w:szCs w:val="24"/>
                      <w:lang w:val="fr-CA"/>
                    </w:rPr>
                    <w:t xml:space="preserve"> site web</w:t>
                  </w:r>
                  <w:r w:rsidR="00A32AB4" w:rsidRPr="00EA27D2">
                    <w:rPr>
                      <w:rFonts w:ascii="Arial" w:hAnsi="Arial" w:cs="Arial"/>
                      <w:color w:val="auto"/>
                      <w:sz w:val="24"/>
                      <w:szCs w:val="24"/>
                      <w:lang w:val="fr-CA"/>
                    </w:rPr>
                    <w:t xml:space="preserve"> de l’ANRF </w:t>
                  </w:r>
                  <w:r w:rsidR="00DF5664">
                    <w:rPr>
                      <w:rFonts w:ascii="Arial" w:hAnsi="Arial" w:cs="Arial"/>
                      <w:color w:val="auto"/>
                      <w:sz w:val="24"/>
                      <w:szCs w:val="24"/>
                      <w:lang w:val="fr-CA"/>
                    </w:rPr>
                    <w:t>sur notre page sous l’onglet « Rabais à nos membres</w:t>
                  </w:r>
                  <w:r w:rsidR="00907B5F">
                    <w:rPr>
                      <w:rFonts w:ascii="Arial" w:hAnsi="Arial" w:cs="Arial"/>
                      <w:color w:val="auto"/>
                      <w:sz w:val="24"/>
                      <w:szCs w:val="24"/>
                      <w:lang w:val="fr-CA"/>
                    </w:rPr>
                    <w:t> ».</w:t>
                  </w:r>
                </w:p>
              </w:tc>
              <w:tc>
                <w:tcPr>
                  <w:tcW w:w="220" w:type="dxa"/>
                </w:tcPr>
                <w:p w14:paraId="3C94D1E9" w14:textId="725DB0D6" w:rsidR="009D2335" w:rsidRPr="005C191C" w:rsidRDefault="009D2335" w:rsidP="006C1729">
                  <w:pPr>
                    <w:spacing w:after="0"/>
                    <w:rPr>
                      <w:lang w:val="fr-CA"/>
                    </w:rPr>
                  </w:pPr>
                </w:p>
              </w:tc>
            </w:tr>
          </w:tbl>
          <w:p w14:paraId="2D547B45" w14:textId="77777777" w:rsidR="00907AE1" w:rsidRPr="00D6393B" w:rsidRDefault="00907AE1" w:rsidP="005E07C9">
            <w:pPr>
              <w:pStyle w:val="Titre2"/>
              <w:spacing w:before="0" w:after="0"/>
              <w:rPr>
                <w:rFonts w:ascii="Arial" w:hAnsi="Arial" w:cs="Arial"/>
                <w:color w:val="auto"/>
                <w:sz w:val="24"/>
                <w:szCs w:val="24"/>
                <w:lang w:val="fr-CA"/>
              </w:rPr>
            </w:pPr>
          </w:p>
          <w:p w14:paraId="6E2FF0D1" w14:textId="4CCDF89F" w:rsidR="009D2335" w:rsidRPr="00AC6188" w:rsidRDefault="00063B1F" w:rsidP="005E07C9">
            <w:pPr>
              <w:pStyle w:val="Titre2"/>
              <w:spacing w:before="0" w:after="0"/>
              <w:rPr>
                <w:rFonts w:ascii="Arial" w:hAnsi="Arial" w:cs="Arial"/>
                <w:color w:val="auto"/>
                <w:sz w:val="24"/>
                <w:szCs w:val="24"/>
              </w:rPr>
            </w:pPr>
            <w:proofErr w:type="spellStart"/>
            <w:r w:rsidRPr="00AC6188">
              <w:rPr>
                <w:rFonts w:ascii="Arial" w:hAnsi="Arial" w:cs="Arial"/>
                <w:color w:val="auto"/>
                <w:sz w:val="24"/>
                <w:szCs w:val="24"/>
              </w:rPr>
              <w:t>Infolettre</w:t>
            </w:r>
            <w:proofErr w:type="spellEnd"/>
            <w:r w:rsidRPr="00AC6188">
              <w:rPr>
                <w:rFonts w:ascii="Arial" w:hAnsi="Arial" w:cs="Arial"/>
                <w:color w:val="auto"/>
                <w:sz w:val="24"/>
                <w:szCs w:val="24"/>
              </w:rPr>
              <w:t xml:space="preserve"> </w:t>
            </w:r>
            <w:proofErr w:type="spellStart"/>
            <w:r w:rsidR="009B2811">
              <w:rPr>
                <w:rFonts w:ascii="Arial" w:hAnsi="Arial" w:cs="Arial"/>
                <w:color w:val="auto"/>
                <w:sz w:val="24"/>
                <w:szCs w:val="24"/>
              </w:rPr>
              <w:t>périodique</w:t>
            </w:r>
            <w:proofErr w:type="spellEnd"/>
          </w:p>
          <w:tbl>
            <w:tblPr>
              <w:tblW w:w="7193" w:type="dxa"/>
              <w:tblCellMar>
                <w:left w:w="0" w:type="dxa"/>
                <w:right w:w="144" w:type="dxa"/>
              </w:tblCellMar>
              <w:tblLook w:val="04A0" w:firstRow="1" w:lastRow="0" w:firstColumn="1" w:lastColumn="0" w:noHBand="0" w:noVBand="1"/>
              <w:tblDescription w:val="Photo avec description de l’article"/>
            </w:tblPr>
            <w:tblGrid>
              <w:gridCol w:w="7193"/>
            </w:tblGrid>
            <w:tr w:rsidR="0017782C" w:rsidRPr="001D2E26" w14:paraId="3F05461B" w14:textId="77777777" w:rsidTr="76F551CA">
              <w:trPr>
                <w:trHeight w:val="6275"/>
              </w:trPr>
              <w:tc>
                <w:tcPr>
                  <w:tcW w:w="7193" w:type="dxa"/>
                </w:tcPr>
                <w:p w14:paraId="0B5922E6" w14:textId="1B8E7B70" w:rsidR="0017782C" w:rsidRPr="00EA27D2" w:rsidRDefault="0017782C" w:rsidP="003806DD">
                  <w:pPr>
                    <w:widowControl w:val="0"/>
                    <w:spacing w:after="0" w:line="276" w:lineRule="auto"/>
                    <w:rPr>
                      <w:rFonts w:ascii="Arial" w:hAnsi="Arial" w:cs="Arial"/>
                      <w:color w:val="auto"/>
                      <w:sz w:val="24"/>
                      <w:szCs w:val="24"/>
                      <w:lang w:val="fr-CA"/>
                    </w:rPr>
                  </w:pPr>
                  <w:r w:rsidRPr="00EA27D2">
                    <w:rPr>
                      <w:rFonts w:ascii="Arial" w:hAnsi="Arial" w:cs="Arial"/>
                      <w:color w:val="auto"/>
                      <w:sz w:val="24"/>
                      <w:szCs w:val="24"/>
                      <w:lang w:val="fr-CA"/>
                    </w:rPr>
                    <w:t xml:space="preserve">Nous offrons également une </w:t>
                  </w:r>
                  <w:r w:rsidR="00EF4621">
                    <w:rPr>
                      <w:rFonts w:ascii="Arial" w:hAnsi="Arial" w:cs="Arial"/>
                      <w:color w:val="auto"/>
                      <w:sz w:val="24"/>
                      <w:szCs w:val="24"/>
                      <w:lang w:val="fr-CA"/>
                    </w:rPr>
                    <w:t xml:space="preserve">communication périodique </w:t>
                  </w:r>
                  <w:r w:rsidR="00EF4621" w:rsidRPr="00EF4621">
                    <w:rPr>
                      <w:rFonts w:ascii="Arial" w:hAnsi="Arial" w:cs="Arial"/>
                      <w:i/>
                      <w:iCs/>
                      <w:color w:val="auto"/>
                      <w:sz w:val="24"/>
                      <w:szCs w:val="24"/>
                      <w:lang w:val="fr-CA"/>
                    </w:rPr>
                    <w:t>Les dernières nouvelles de la section</w:t>
                  </w:r>
                  <w:r w:rsidR="00EF4621">
                    <w:rPr>
                      <w:rFonts w:ascii="Arial" w:hAnsi="Arial" w:cs="Arial"/>
                      <w:color w:val="auto"/>
                      <w:sz w:val="24"/>
                      <w:szCs w:val="24"/>
                      <w:lang w:val="fr-CA"/>
                    </w:rPr>
                    <w:t xml:space="preserve"> </w:t>
                  </w:r>
                  <w:r w:rsidRPr="00EA27D2">
                    <w:rPr>
                      <w:rFonts w:ascii="Arial" w:hAnsi="Arial" w:cs="Arial"/>
                      <w:color w:val="auto"/>
                      <w:sz w:val="24"/>
                      <w:szCs w:val="24"/>
                      <w:lang w:val="fr-CA"/>
                    </w:rPr>
                    <w:t>qui vous informe</w:t>
                  </w:r>
                  <w:r w:rsidR="003D001B" w:rsidRPr="00EA27D2">
                    <w:rPr>
                      <w:rFonts w:ascii="Arial" w:hAnsi="Arial" w:cs="Arial"/>
                      <w:color w:val="auto"/>
                      <w:sz w:val="24"/>
                      <w:szCs w:val="24"/>
                      <w:lang w:val="fr-CA"/>
                    </w:rPr>
                    <w:t xml:space="preserve"> sur les événements et activités de la section.</w:t>
                  </w:r>
                  <w:r w:rsidRPr="00EA27D2">
                    <w:rPr>
                      <w:rFonts w:ascii="Arial" w:hAnsi="Arial" w:cs="Arial"/>
                      <w:color w:val="auto"/>
                      <w:sz w:val="24"/>
                      <w:szCs w:val="24"/>
                      <w:lang w:val="fr-CA"/>
                    </w:rPr>
                    <w:t xml:space="preserve"> </w:t>
                  </w:r>
                </w:p>
                <w:p w14:paraId="4F6007DD" w14:textId="553F2ABD" w:rsidR="00DF7032" w:rsidRPr="00CE083D" w:rsidRDefault="00CE083D" w:rsidP="006C1729">
                  <w:pPr>
                    <w:widowControl w:val="0"/>
                    <w:spacing w:after="0" w:line="276" w:lineRule="auto"/>
                    <w:rPr>
                      <w:rStyle w:val="Lienhypertexte"/>
                      <w:rFonts w:ascii="Arial" w:hAnsi="Arial" w:cs="Arial"/>
                      <w:b/>
                      <w:bCs/>
                      <w:sz w:val="24"/>
                      <w:szCs w:val="24"/>
                      <w:lang w:val="fr-CA"/>
                    </w:rPr>
                  </w:pPr>
                  <w:r>
                    <w:rPr>
                      <w:rFonts w:ascii="Arial" w:hAnsi="Arial" w:cs="Arial"/>
                      <w:sz w:val="24"/>
                      <w:szCs w:val="24"/>
                    </w:rPr>
                    <w:fldChar w:fldCharType="begin"/>
                  </w:r>
                  <w:r w:rsidRPr="00D6393B">
                    <w:rPr>
                      <w:rFonts w:ascii="Arial" w:hAnsi="Arial" w:cs="Arial"/>
                      <w:sz w:val="24"/>
                      <w:szCs w:val="24"/>
                      <w:lang w:val="fr-CA"/>
                    </w:rPr>
                    <w:instrText>HYPERLINK "https://www.federalretirees.ca/fr/sections/quebec/section-outaouais/infolettres/2024"</w:instrText>
                  </w:r>
                  <w:r>
                    <w:rPr>
                      <w:rFonts w:ascii="Arial" w:hAnsi="Arial" w:cs="Arial"/>
                      <w:sz w:val="24"/>
                      <w:szCs w:val="24"/>
                    </w:rPr>
                  </w:r>
                  <w:r>
                    <w:rPr>
                      <w:rFonts w:ascii="Arial" w:hAnsi="Arial" w:cs="Arial"/>
                      <w:sz w:val="24"/>
                      <w:szCs w:val="24"/>
                    </w:rPr>
                    <w:fldChar w:fldCharType="separate"/>
                  </w:r>
                </w:p>
                <w:p w14:paraId="0FF8FD78" w14:textId="37C3D1A9" w:rsidR="0017782C" w:rsidRPr="00865F95" w:rsidRDefault="00CE083D" w:rsidP="006C1729">
                  <w:pPr>
                    <w:widowControl w:val="0"/>
                    <w:spacing w:after="0" w:line="276" w:lineRule="auto"/>
                    <w:rPr>
                      <w:rFonts w:ascii="Arial" w:hAnsi="Arial" w:cs="Arial"/>
                      <w:b/>
                      <w:bCs/>
                      <w:color w:val="92D050"/>
                      <w:sz w:val="24"/>
                      <w:szCs w:val="24"/>
                      <w:lang w:val="fr-CA"/>
                    </w:rPr>
                  </w:pPr>
                  <w:r>
                    <w:rPr>
                      <w:rFonts w:ascii="Arial" w:hAnsi="Arial" w:cs="Arial"/>
                      <w:sz w:val="24"/>
                      <w:szCs w:val="24"/>
                    </w:rPr>
                    <w:fldChar w:fldCharType="end"/>
                  </w:r>
                  <w:r w:rsidR="0075733C" w:rsidRPr="002C4800">
                    <w:rPr>
                      <w:rFonts w:ascii="Arial" w:hAnsi="Arial" w:cs="Arial"/>
                      <w:b/>
                      <w:bCs/>
                      <w:sz w:val="24"/>
                      <w:szCs w:val="24"/>
                      <w:lang w:val="fr-CA"/>
                    </w:rPr>
                    <w:t>Webinaires</w:t>
                  </w:r>
                  <w:r w:rsidR="0075733C" w:rsidRPr="002C4800">
                    <w:rPr>
                      <w:rFonts w:ascii="Arial" w:hAnsi="Arial" w:cs="Arial"/>
                      <w:sz w:val="24"/>
                      <w:szCs w:val="24"/>
                      <w:lang w:val="fr-CA"/>
                    </w:rPr>
                    <w:t xml:space="preserve"> (</w:t>
                  </w:r>
                  <w:r w:rsidR="00121DF8" w:rsidRPr="00BE001C">
                    <w:rPr>
                      <w:rFonts w:ascii="Arial" w:hAnsi="Arial" w:cs="Arial"/>
                      <w:b/>
                      <w:bCs/>
                      <w:color w:val="auto"/>
                      <w:sz w:val="24"/>
                      <w:szCs w:val="24"/>
                      <w:lang w:val="fr-CA"/>
                    </w:rPr>
                    <w:t>Visioconférences</w:t>
                  </w:r>
                  <w:r w:rsidR="0075733C">
                    <w:rPr>
                      <w:rFonts w:ascii="Arial" w:hAnsi="Arial" w:cs="Arial"/>
                      <w:b/>
                      <w:bCs/>
                      <w:color w:val="auto"/>
                      <w:sz w:val="24"/>
                      <w:szCs w:val="24"/>
                      <w:lang w:val="fr-CA"/>
                    </w:rPr>
                    <w:t>)</w:t>
                  </w:r>
                </w:p>
                <w:p w14:paraId="5A4294AD" w14:textId="7DE1945B" w:rsidR="00121DF8" w:rsidRPr="0075733C" w:rsidRDefault="001E6C51" w:rsidP="76F551CA">
                  <w:pPr>
                    <w:widowControl w:val="0"/>
                    <w:spacing w:after="0" w:line="276" w:lineRule="auto"/>
                    <w:rPr>
                      <w:rFonts w:ascii="Arial" w:hAnsi="Arial" w:cs="Arial"/>
                      <w:color w:val="auto"/>
                      <w:sz w:val="24"/>
                      <w:szCs w:val="24"/>
                      <w:lang w:val="fr-CA"/>
                    </w:rPr>
                  </w:pPr>
                  <w:r w:rsidRPr="0075733C">
                    <w:rPr>
                      <w:rFonts w:ascii="Arial" w:hAnsi="Arial" w:cs="Arial"/>
                      <w:color w:val="auto"/>
                      <w:sz w:val="24"/>
                      <w:szCs w:val="24"/>
                      <w:lang w:val="fr-CA"/>
                    </w:rPr>
                    <w:t xml:space="preserve">Des conférenciers-experts vous renseignent sur des </w:t>
                  </w:r>
                  <w:r w:rsidR="0017782C" w:rsidRPr="0075733C">
                    <w:rPr>
                      <w:rFonts w:ascii="Arial" w:hAnsi="Arial" w:cs="Arial"/>
                      <w:color w:val="auto"/>
                      <w:sz w:val="24"/>
                      <w:szCs w:val="24"/>
                      <w:lang w:val="fr-CA"/>
                    </w:rPr>
                    <w:t>sujets variés</w:t>
                  </w:r>
                  <w:r w:rsidRPr="0075733C">
                    <w:rPr>
                      <w:rFonts w:ascii="Arial" w:hAnsi="Arial" w:cs="Arial"/>
                      <w:color w:val="auto"/>
                      <w:sz w:val="24"/>
                      <w:szCs w:val="24"/>
                      <w:lang w:val="fr-CA"/>
                    </w:rPr>
                    <w:t xml:space="preserve">. </w:t>
                  </w:r>
                  <w:r w:rsidR="0017782C" w:rsidRPr="0075733C">
                    <w:rPr>
                      <w:rFonts w:ascii="Arial" w:hAnsi="Arial" w:cs="Arial"/>
                      <w:color w:val="auto"/>
                      <w:sz w:val="24"/>
                      <w:szCs w:val="24"/>
                      <w:lang w:val="fr-CA"/>
                    </w:rPr>
                    <w:t xml:space="preserve"> </w:t>
                  </w:r>
                </w:p>
                <w:p w14:paraId="66B50030" w14:textId="170055CD" w:rsidR="006C1729" w:rsidRPr="00F65F41" w:rsidRDefault="00A414E9" w:rsidP="006C1729">
                  <w:pPr>
                    <w:widowControl w:val="0"/>
                    <w:spacing w:after="0" w:line="276" w:lineRule="auto"/>
                    <w:rPr>
                      <w:rStyle w:val="Lienhypertexte"/>
                      <w:rFonts w:ascii="Arial" w:hAnsi="Arial" w:cs="Arial"/>
                      <w:sz w:val="24"/>
                      <w:szCs w:val="24"/>
                      <w:lang w:val="fr-CA"/>
                    </w:rPr>
                  </w:pPr>
                  <w:r>
                    <w:rPr>
                      <w:rFonts w:ascii="Arial" w:hAnsi="Arial" w:cs="Arial"/>
                      <w:sz w:val="24"/>
                      <w:szCs w:val="24"/>
                    </w:rPr>
                    <w:fldChar w:fldCharType="begin"/>
                  </w:r>
                  <w:r w:rsidR="00F65F41">
                    <w:rPr>
                      <w:rFonts w:ascii="Arial" w:hAnsi="Arial" w:cs="Arial"/>
                      <w:sz w:val="24"/>
                      <w:szCs w:val="24"/>
                    </w:rPr>
                    <w:instrText>HYPERLINK "https://www.federalretirees.ca/fr/sections/quebec/section-outaouais/visioconferences"</w:instrText>
                  </w:r>
                  <w:r>
                    <w:rPr>
                      <w:rFonts w:ascii="Arial" w:hAnsi="Arial" w:cs="Arial"/>
                      <w:sz w:val="24"/>
                      <w:szCs w:val="24"/>
                    </w:rPr>
                  </w:r>
                  <w:r>
                    <w:rPr>
                      <w:rFonts w:ascii="Arial" w:hAnsi="Arial" w:cs="Arial"/>
                      <w:sz w:val="24"/>
                      <w:szCs w:val="24"/>
                    </w:rPr>
                    <w:fldChar w:fldCharType="separate"/>
                  </w:r>
                  <w:r w:rsidR="00F65F41">
                    <w:rPr>
                      <w:rFonts w:ascii="Arial" w:hAnsi="Arial" w:cs="Arial"/>
                      <w:sz w:val="24"/>
                      <w:szCs w:val="24"/>
                    </w:rPr>
                    <w:fldChar w:fldCharType="begin"/>
                  </w:r>
                  <w:r w:rsidR="00A428C5">
                    <w:rPr>
                      <w:rFonts w:ascii="Arial" w:hAnsi="Arial" w:cs="Arial"/>
                      <w:sz w:val="24"/>
                      <w:szCs w:val="24"/>
                    </w:rPr>
                    <w:instrText>HYPERLINK "https://www.retraitesfederaux.ca/section/outaouais/visioconferences/"</w:instrText>
                  </w:r>
                  <w:r w:rsidR="00F65F41">
                    <w:rPr>
                      <w:rFonts w:ascii="Arial" w:hAnsi="Arial" w:cs="Arial"/>
                      <w:sz w:val="24"/>
                      <w:szCs w:val="24"/>
                    </w:rPr>
                  </w:r>
                  <w:r w:rsidR="00F65F41">
                    <w:rPr>
                      <w:rFonts w:ascii="Arial" w:hAnsi="Arial" w:cs="Arial"/>
                      <w:sz w:val="24"/>
                      <w:szCs w:val="24"/>
                    </w:rPr>
                    <w:fldChar w:fldCharType="separate"/>
                  </w:r>
                  <w:r w:rsidR="00A428C5">
                    <w:rPr>
                      <w:rStyle w:val="Lienhypertexte"/>
                      <w:rFonts w:ascii="Arial" w:hAnsi="Arial" w:cs="Arial"/>
                      <w:sz w:val="24"/>
                      <w:szCs w:val="24"/>
                    </w:rPr>
                    <w:t>Webinaires - R</w:t>
                  </w:r>
                  <w:r w:rsidR="00614BEF" w:rsidRPr="00F65F41">
                    <w:rPr>
                      <w:rStyle w:val="Lienhypertexte"/>
                      <w:rFonts w:ascii="Arial" w:hAnsi="Arial" w:cs="Arial"/>
                      <w:sz w:val="24"/>
                      <w:szCs w:val="24"/>
                    </w:rPr>
                    <w:t>etraités fédéraux</w:t>
                  </w:r>
                </w:p>
                <w:p w14:paraId="1ECB79DC" w14:textId="26B9CC17" w:rsidR="00907AE1" w:rsidRDefault="00F65F41" w:rsidP="006C1729">
                  <w:pPr>
                    <w:widowControl w:val="0"/>
                    <w:spacing w:after="0" w:line="276" w:lineRule="auto"/>
                    <w:rPr>
                      <w:rFonts w:ascii="Arial" w:hAnsi="Arial" w:cs="Arial"/>
                      <w:b/>
                      <w:bCs/>
                      <w:color w:val="auto"/>
                      <w:sz w:val="24"/>
                      <w:szCs w:val="24"/>
                      <w:lang w:val="fr-CA"/>
                    </w:rPr>
                  </w:pPr>
                  <w:r>
                    <w:rPr>
                      <w:rFonts w:ascii="Arial" w:hAnsi="Arial" w:cs="Arial"/>
                      <w:sz w:val="24"/>
                      <w:szCs w:val="24"/>
                    </w:rPr>
                    <w:fldChar w:fldCharType="end"/>
                  </w:r>
                  <w:r w:rsidR="00A414E9">
                    <w:rPr>
                      <w:rFonts w:ascii="Arial" w:hAnsi="Arial" w:cs="Arial"/>
                      <w:sz w:val="24"/>
                      <w:szCs w:val="24"/>
                    </w:rPr>
                    <w:fldChar w:fldCharType="end"/>
                  </w:r>
                </w:p>
                <w:p w14:paraId="685E062A" w14:textId="1D09DF62" w:rsidR="006F71D8" w:rsidRPr="00BE001C" w:rsidRDefault="006F71D8" w:rsidP="006C1729">
                  <w:pPr>
                    <w:widowControl w:val="0"/>
                    <w:spacing w:after="0" w:line="276" w:lineRule="auto"/>
                    <w:rPr>
                      <w:rFonts w:ascii="Arial" w:hAnsi="Arial" w:cs="Arial"/>
                      <w:b/>
                      <w:bCs/>
                      <w:color w:val="auto"/>
                      <w:sz w:val="24"/>
                      <w:szCs w:val="24"/>
                      <w:lang w:val="fr-CA"/>
                    </w:rPr>
                  </w:pPr>
                  <w:r w:rsidRPr="00BE001C">
                    <w:rPr>
                      <w:rFonts w:ascii="Arial" w:hAnsi="Arial" w:cs="Arial"/>
                      <w:b/>
                      <w:bCs/>
                      <w:color w:val="auto"/>
                      <w:sz w:val="24"/>
                      <w:szCs w:val="24"/>
                      <w:lang w:val="fr-CA"/>
                    </w:rPr>
                    <w:t>Événements</w:t>
                  </w:r>
                </w:p>
                <w:p w14:paraId="006D1ADD" w14:textId="0DD96600" w:rsidR="0017782C" w:rsidRPr="00EA27D2" w:rsidRDefault="00B07993" w:rsidP="006C1729">
                  <w:pPr>
                    <w:widowControl w:val="0"/>
                    <w:spacing w:after="0" w:line="276" w:lineRule="auto"/>
                    <w:rPr>
                      <w:rFonts w:ascii="Arial" w:hAnsi="Arial" w:cs="Arial"/>
                      <w:color w:val="auto"/>
                      <w:sz w:val="24"/>
                      <w:szCs w:val="24"/>
                      <w:lang w:val="fr-CA"/>
                    </w:rPr>
                  </w:pPr>
                  <w:r w:rsidRPr="00EA27D2">
                    <w:rPr>
                      <w:rFonts w:ascii="Arial" w:hAnsi="Arial" w:cs="Arial"/>
                      <w:color w:val="auto"/>
                      <w:sz w:val="24"/>
                      <w:szCs w:val="24"/>
                      <w:lang w:val="fr-CA"/>
                    </w:rPr>
                    <w:t>Des a</w:t>
                  </w:r>
                  <w:r w:rsidR="006F71D8" w:rsidRPr="00EA27D2">
                    <w:rPr>
                      <w:rFonts w:ascii="Arial" w:hAnsi="Arial" w:cs="Arial"/>
                      <w:color w:val="auto"/>
                      <w:sz w:val="24"/>
                      <w:szCs w:val="24"/>
                      <w:lang w:val="fr-CA"/>
                    </w:rPr>
                    <w:t>ctivités</w:t>
                  </w:r>
                  <w:r w:rsidR="0017782C" w:rsidRPr="00EA27D2">
                    <w:rPr>
                      <w:rFonts w:ascii="Arial" w:hAnsi="Arial" w:cs="Arial"/>
                      <w:color w:val="auto"/>
                      <w:sz w:val="24"/>
                      <w:szCs w:val="24"/>
                      <w:lang w:val="fr-CA"/>
                    </w:rPr>
                    <w:t xml:space="preserve"> de réseautage </w:t>
                  </w:r>
                  <w:r w:rsidR="003E2996" w:rsidRPr="00EA27D2">
                    <w:rPr>
                      <w:rFonts w:ascii="Arial" w:hAnsi="Arial" w:cs="Arial"/>
                      <w:color w:val="auto"/>
                      <w:sz w:val="24"/>
                      <w:szCs w:val="24"/>
                      <w:lang w:val="fr-CA"/>
                    </w:rPr>
                    <w:t>(</w:t>
                  </w:r>
                  <w:r w:rsidR="0017782C" w:rsidRPr="00EA27D2">
                    <w:rPr>
                      <w:rFonts w:ascii="Arial" w:hAnsi="Arial" w:cs="Arial"/>
                      <w:color w:val="auto"/>
                      <w:sz w:val="24"/>
                      <w:szCs w:val="24"/>
                      <w:lang w:val="fr-CA"/>
                    </w:rPr>
                    <w:t>déjeuner</w:t>
                  </w:r>
                  <w:r w:rsidR="008B50E3">
                    <w:rPr>
                      <w:rFonts w:ascii="Arial" w:hAnsi="Arial" w:cs="Arial"/>
                      <w:color w:val="auto"/>
                      <w:sz w:val="24"/>
                      <w:szCs w:val="24"/>
                      <w:lang w:val="fr-CA"/>
                    </w:rPr>
                    <w:t>s-conférence</w:t>
                  </w:r>
                  <w:r w:rsidR="003E2996" w:rsidRPr="00EA27D2">
                    <w:rPr>
                      <w:rFonts w:ascii="Arial" w:hAnsi="Arial" w:cs="Arial"/>
                      <w:color w:val="auto"/>
                      <w:sz w:val="24"/>
                      <w:szCs w:val="24"/>
                      <w:lang w:val="fr-CA"/>
                    </w:rPr>
                    <w:t>)</w:t>
                  </w:r>
                  <w:r w:rsidRPr="00EA27D2">
                    <w:rPr>
                      <w:rFonts w:ascii="Arial" w:hAnsi="Arial" w:cs="Arial"/>
                      <w:color w:val="auto"/>
                      <w:sz w:val="24"/>
                      <w:szCs w:val="24"/>
                      <w:lang w:val="fr-CA"/>
                    </w:rPr>
                    <w:t xml:space="preserve">, des méchouis, des cabanes à sucre, </w:t>
                  </w:r>
                  <w:r w:rsidR="00EE2D99" w:rsidRPr="00EA27D2">
                    <w:rPr>
                      <w:rFonts w:ascii="Arial" w:hAnsi="Arial" w:cs="Arial"/>
                      <w:color w:val="auto"/>
                      <w:sz w:val="24"/>
                      <w:szCs w:val="24"/>
                      <w:lang w:val="fr-CA"/>
                    </w:rPr>
                    <w:t>et le banquet des fêtes</w:t>
                  </w:r>
                  <w:r w:rsidR="004353C2" w:rsidRPr="00EA27D2">
                    <w:rPr>
                      <w:rFonts w:ascii="Arial" w:hAnsi="Arial" w:cs="Arial"/>
                      <w:color w:val="auto"/>
                      <w:sz w:val="24"/>
                      <w:szCs w:val="24"/>
                      <w:lang w:val="fr-CA"/>
                    </w:rPr>
                    <w:t xml:space="preserve"> et plus encore.</w:t>
                  </w:r>
                  <w:r w:rsidR="00BC4366">
                    <w:rPr>
                      <w:rFonts w:ascii="Arial" w:hAnsi="Arial" w:cs="Arial"/>
                      <w:color w:val="auto"/>
                      <w:sz w:val="24"/>
                      <w:szCs w:val="24"/>
                      <w:lang w:val="fr-CA"/>
                    </w:rPr>
                    <w:t xml:space="preserve"> Programme</w:t>
                  </w:r>
                  <w:r w:rsidR="000C4D8B">
                    <w:rPr>
                      <w:rFonts w:ascii="Arial" w:hAnsi="Arial" w:cs="Arial"/>
                      <w:color w:val="auto"/>
                      <w:sz w:val="24"/>
                      <w:szCs w:val="24"/>
                      <w:lang w:val="fr-CA"/>
                    </w:rPr>
                    <w:t xml:space="preserve"> offert en lien avec nos partenaires.</w:t>
                  </w:r>
                </w:p>
                <w:p w14:paraId="136B6DC7" w14:textId="77777777" w:rsidR="006C1729" w:rsidRPr="00407C9C" w:rsidRDefault="006C1729" w:rsidP="006C1729">
                  <w:pPr>
                    <w:widowControl w:val="0"/>
                    <w:spacing w:after="0" w:line="276" w:lineRule="auto"/>
                    <w:rPr>
                      <w:rFonts w:ascii="Arial" w:hAnsi="Arial" w:cs="Arial"/>
                      <w:i/>
                      <w:iCs/>
                      <w:color w:val="4F8797" w:themeColor="accent4"/>
                      <w:sz w:val="24"/>
                      <w:szCs w:val="24"/>
                      <w:lang w:val="fr-CA"/>
                    </w:rPr>
                  </w:pPr>
                </w:p>
                <w:p w14:paraId="31C4FC6E" w14:textId="77777777" w:rsidR="0017782C" w:rsidRDefault="00597B63">
                  <w:pPr>
                    <w:rPr>
                      <w:b/>
                      <w:bCs/>
                      <w:color w:val="0070C0"/>
                      <w:sz w:val="28"/>
                      <w:szCs w:val="28"/>
                      <w:lang w:val="fr-CA"/>
                    </w:rPr>
                  </w:pPr>
                  <w:r w:rsidRPr="002A490E">
                    <w:rPr>
                      <w:b/>
                      <w:bCs/>
                      <w:color w:val="0070C0"/>
                      <w:sz w:val="28"/>
                      <w:szCs w:val="28"/>
                      <w:lang w:val="fr-CA"/>
                    </w:rPr>
                    <w:t>Contactez-nous</w:t>
                  </w:r>
                </w:p>
                <w:p w14:paraId="2D4B84CC" w14:textId="3E1EC87B" w:rsidR="006C1729" w:rsidRDefault="0007376D" w:rsidP="003806DD">
                  <w:pPr>
                    <w:spacing w:after="0" w:line="240" w:lineRule="auto"/>
                    <w:rPr>
                      <w:rFonts w:ascii="Arial" w:hAnsi="Arial" w:cs="Arial"/>
                      <w:sz w:val="24"/>
                      <w:szCs w:val="24"/>
                      <w:lang w:val="fr-CA"/>
                    </w:rPr>
                  </w:pPr>
                  <w:r w:rsidRPr="003806DD">
                    <w:rPr>
                      <w:rFonts w:ascii="Arial" w:hAnsi="Arial" w:cs="Arial"/>
                      <w:sz w:val="24"/>
                      <w:szCs w:val="24"/>
                      <w:lang w:val="fr-CA"/>
                    </w:rPr>
                    <w:t>115-331</w:t>
                  </w:r>
                  <w:r w:rsidR="008475BD">
                    <w:rPr>
                      <w:rFonts w:ascii="Arial" w:hAnsi="Arial" w:cs="Arial"/>
                      <w:sz w:val="24"/>
                      <w:szCs w:val="24"/>
                      <w:lang w:val="fr-CA"/>
                    </w:rPr>
                    <w:t>,</w:t>
                  </w:r>
                  <w:r w:rsidRPr="003806DD">
                    <w:rPr>
                      <w:rFonts w:ascii="Arial" w:hAnsi="Arial" w:cs="Arial"/>
                      <w:sz w:val="24"/>
                      <w:szCs w:val="24"/>
                      <w:lang w:val="fr-CA"/>
                    </w:rPr>
                    <w:t xml:space="preserve"> </w:t>
                  </w:r>
                  <w:r w:rsidR="008475BD">
                    <w:rPr>
                      <w:rFonts w:ascii="Arial" w:hAnsi="Arial" w:cs="Arial"/>
                      <w:sz w:val="24"/>
                      <w:szCs w:val="24"/>
                      <w:lang w:val="fr-CA"/>
                    </w:rPr>
                    <w:t>b</w:t>
                  </w:r>
                  <w:r w:rsidRPr="003806DD">
                    <w:rPr>
                      <w:rFonts w:ascii="Arial" w:hAnsi="Arial" w:cs="Arial"/>
                      <w:sz w:val="24"/>
                      <w:szCs w:val="24"/>
                      <w:lang w:val="fr-CA"/>
                    </w:rPr>
                    <w:t>oul</w:t>
                  </w:r>
                  <w:r w:rsidR="008475BD">
                    <w:rPr>
                      <w:rFonts w:ascii="Arial" w:hAnsi="Arial" w:cs="Arial"/>
                      <w:sz w:val="24"/>
                      <w:szCs w:val="24"/>
                      <w:lang w:val="fr-CA"/>
                    </w:rPr>
                    <w:t>.</w:t>
                  </w:r>
                  <w:r w:rsidRPr="003806DD">
                    <w:rPr>
                      <w:rFonts w:ascii="Arial" w:hAnsi="Arial" w:cs="Arial"/>
                      <w:sz w:val="24"/>
                      <w:szCs w:val="24"/>
                      <w:lang w:val="fr-CA"/>
                    </w:rPr>
                    <w:t xml:space="preserve"> </w:t>
                  </w:r>
                  <w:r w:rsidR="008475BD">
                    <w:rPr>
                      <w:rFonts w:ascii="Arial" w:hAnsi="Arial" w:cs="Arial"/>
                      <w:sz w:val="24"/>
                      <w:szCs w:val="24"/>
                      <w:lang w:val="fr-CA"/>
                    </w:rPr>
                    <w:t>d</w:t>
                  </w:r>
                  <w:r w:rsidRPr="003806DD">
                    <w:rPr>
                      <w:rFonts w:ascii="Arial" w:hAnsi="Arial" w:cs="Arial"/>
                      <w:sz w:val="24"/>
                      <w:szCs w:val="24"/>
                      <w:lang w:val="fr-CA"/>
                    </w:rPr>
                    <w:t>e</w:t>
                  </w:r>
                  <w:r w:rsidR="00F724B1">
                    <w:rPr>
                      <w:rFonts w:ascii="Arial" w:hAnsi="Arial" w:cs="Arial"/>
                      <w:sz w:val="24"/>
                      <w:szCs w:val="24"/>
                      <w:lang w:val="fr-CA"/>
                    </w:rPr>
                    <w:t xml:space="preserve"> l</w:t>
                  </w:r>
                  <w:r w:rsidRPr="003806DD">
                    <w:rPr>
                      <w:rFonts w:ascii="Arial" w:hAnsi="Arial" w:cs="Arial"/>
                      <w:sz w:val="24"/>
                      <w:szCs w:val="24"/>
                      <w:lang w:val="fr-CA"/>
                    </w:rPr>
                    <w:t>a Cité-</w:t>
                  </w:r>
                  <w:r w:rsidR="00F724B1">
                    <w:rPr>
                      <w:rFonts w:ascii="Arial" w:hAnsi="Arial" w:cs="Arial"/>
                      <w:sz w:val="24"/>
                      <w:szCs w:val="24"/>
                      <w:lang w:val="fr-CA"/>
                    </w:rPr>
                    <w:t>d</w:t>
                  </w:r>
                  <w:r w:rsidRPr="003806DD">
                    <w:rPr>
                      <w:rFonts w:ascii="Arial" w:hAnsi="Arial" w:cs="Arial"/>
                      <w:sz w:val="24"/>
                      <w:szCs w:val="24"/>
                      <w:lang w:val="fr-CA"/>
                    </w:rPr>
                    <w:t>es-Jeunes</w:t>
                  </w:r>
                </w:p>
                <w:p w14:paraId="70EBBDEC" w14:textId="3A0A045F" w:rsidR="006C1729" w:rsidRDefault="0007376D" w:rsidP="006C1729">
                  <w:pPr>
                    <w:spacing w:after="0" w:line="240" w:lineRule="auto"/>
                    <w:rPr>
                      <w:rFonts w:ascii="Arial" w:hAnsi="Arial" w:cs="Arial"/>
                      <w:sz w:val="24"/>
                      <w:szCs w:val="24"/>
                      <w:lang w:val="fr-CA"/>
                    </w:rPr>
                  </w:pPr>
                  <w:r w:rsidRPr="003806DD">
                    <w:rPr>
                      <w:rFonts w:ascii="Arial" w:hAnsi="Arial" w:cs="Arial"/>
                      <w:sz w:val="24"/>
                      <w:szCs w:val="24"/>
                      <w:lang w:val="fr-CA"/>
                    </w:rPr>
                    <w:t xml:space="preserve">Gatineau </w:t>
                  </w:r>
                  <w:r w:rsidR="00BB288D">
                    <w:rPr>
                      <w:rFonts w:ascii="Arial" w:hAnsi="Arial" w:cs="Arial"/>
                      <w:sz w:val="24"/>
                      <w:szCs w:val="24"/>
                      <w:lang w:val="fr-CA"/>
                    </w:rPr>
                    <w:t>(</w:t>
                  </w:r>
                  <w:proofErr w:type="gramStart"/>
                  <w:r w:rsidRPr="003806DD">
                    <w:rPr>
                      <w:rFonts w:ascii="Arial" w:hAnsi="Arial" w:cs="Arial"/>
                      <w:sz w:val="24"/>
                      <w:szCs w:val="24"/>
                      <w:lang w:val="fr-CA"/>
                    </w:rPr>
                    <w:t>Q</w:t>
                  </w:r>
                  <w:r w:rsidR="00BB288D">
                    <w:rPr>
                      <w:rFonts w:ascii="Arial" w:hAnsi="Arial" w:cs="Arial"/>
                      <w:sz w:val="24"/>
                      <w:szCs w:val="24"/>
                      <w:lang w:val="fr-CA"/>
                    </w:rPr>
                    <w:t>uéb</w:t>
                  </w:r>
                  <w:r w:rsidR="009B2811">
                    <w:rPr>
                      <w:rFonts w:ascii="Arial" w:hAnsi="Arial" w:cs="Arial"/>
                      <w:sz w:val="24"/>
                      <w:szCs w:val="24"/>
                      <w:lang w:val="fr-CA"/>
                    </w:rPr>
                    <w:t>e</w:t>
                  </w:r>
                  <w:r w:rsidR="00BB288D">
                    <w:rPr>
                      <w:rFonts w:ascii="Arial" w:hAnsi="Arial" w:cs="Arial"/>
                      <w:sz w:val="24"/>
                      <w:szCs w:val="24"/>
                      <w:lang w:val="fr-CA"/>
                    </w:rPr>
                    <w:t>c)</w:t>
                  </w:r>
                  <w:r w:rsidR="008475BD">
                    <w:rPr>
                      <w:rFonts w:ascii="Arial" w:hAnsi="Arial" w:cs="Arial"/>
                      <w:sz w:val="24"/>
                      <w:szCs w:val="24"/>
                      <w:lang w:val="fr-CA"/>
                    </w:rPr>
                    <w:t xml:space="preserve"> </w:t>
                  </w:r>
                  <w:r w:rsidR="00FE190E" w:rsidRPr="003806DD">
                    <w:rPr>
                      <w:rFonts w:ascii="Arial" w:hAnsi="Arial" w:cs="Arial"/>
                      <w:sz w:val="24"/>
                      <w:szCs w:val="24"/>
                      <w:lang w:val="fr-CA"/>
                    </w:rPr>
                    <w:t xml:space="preserve"> </w:t>
                  </w:r>
                  <w:r w:rsidRPr="00571AA8">
                    <w:rPr>
                      <w:rFonts w:ascii="Arial" w:hAnsi="Arial" w:cs="Arial"/>
                      <w:sz w:val="24"/>
                      <w:szCs w:val="24"/>
                      <w:lang w:val="fr-CA"/>
                    </w:rPr>
                    <w:t>J</w:t>
                  </w:r>
                  <w:proofErr w:type="gramEnd"/>
                  <w:r w:rsidRPr="00571AA8">
                    <w:rPr>
                      <w:rFonts w:ascii="Arial" w:hAnsi="Arial" w:cs="Arial"/>
                      <w:sz w:val="24"/>
                      <w:szCs w:val="24"/>
                      <w:lang w:val="fr-CA"/>
                    </w:rPr>
                    <w:t>8Y 6T3</w:t>
                  </w:r>
                  <w:r w:rsidR="00571AA8" w:rsidRPr="00571AA8">
                    <w:rPr>
                      <w:rFonts w:ascii="Arial" w:hAnsi="Arial" w:cs="Arial"/>
                      <w:sz w:val="24"/>
                      <w:szCs w:val="24"/>
                      <w:lang w:val="fr-CA"/>
                    </w:rPr>
                    <w:t xml:space="preserve">  </w:t>
                  </w:r>
                  <w:r w:rsidR="00571AA8">
                    <w:rPr>
                      <w:rFonts w:ascii="Arial" w:hAnsi="Arial" w:cs="Arial"/>
                      <w:sz w:val="24"/>
                      <w:szCs w:val="24"/>
                      <w:lang w:val="fr-CA"/>
                    </w:rPr>
                    <w:t xml:space="preserve">         </w:t>
                  </w:r>
                </w:p>
                <w:p w14:paraId="5E9BA93E" w14:textId="158FD59F" w:rsidR="0007376D" w:rsidRDefault="00BB288D" w:rsidP="006C1729">
                  <w:pPr>
                    <w:spacing w:after="0" w:line="240" w:lineRule="auto"/>
                    <w:rPr>
                      <w:rFonts w:ascii="Arial" w:hAnsi="Arial" w:cs="Arial"/>
                      <w:sz w:val="24"/>
                      <w:szCs w:val="24"/>
                      <w:lang w:val="fr-CA"/>
                    </w:rPr>
                  </w:pPr>
                  <w:r>
                    <w:rPr>
                      <w:rFonts w:ascii="Arial" w:hAnsi="Arial" w:cs="Arial"/>
                      <w:sz w:val="24"/>
                      <w:szCs w:val="24"/>
                      <w:lang w:val="fr-CA"/>
                    </w:rPr>
                    <w:t xml:space="preserve">819-776-4128 / </w:t>
                  </w:r>
                  <w:r w:rsidR="0007376D" w:rsidRPr="00571AA8">
                    <w:rPr>
                      <w:rFonts w:ascii="Arial" w:hAnsi="Arial" w:cs="Arial"/>
                      <w:sz w:val="24"/>
                      <w:szCs w:val="24"/>
                      <w:lang w:val="fr-CA"/>
                    </w:rPr>
                    <w:t>1-888-776-4128</w:t>
                  </w:r>
                  <w:r w:rsidR="00571AA8" w:rsidRPr="00571AA8">
                    <w:rPr>
                      <w:rFonts w:ascii="Arial" w:hAnsi="Arial" w:cs="Arial"/>
                      <w:sz w:val="24"/>
                      <w:szCs w:val="24"/>
                      <w:lang w:val="fr-CA"/>
                    </w:rPr>
                    <w:t xml:space="preserve"> </w:t>
                  </w:r>
                </w:p>
                <w:p w14:paraId="5C6133C0" w14:textId="1CF76675" w:rsidR="005215F3" w:rsidRPr="000F7D84" w:rsidRDefault="005215F3" w:rsidP="006C1729">
                  <w:pPr>
                    <w:spacing w:after="0" w:line="240" w:lineRule="auto"/>
                    <w:rPr>
                      <w:rFonts w:ascii="Arial" w:hAnsi="Arial" w:cs="Arial"/>
                      <w:color w:val="ADC35D"/>
                      <w:sz w:val="24"/>
                      <w:szCs w:val="24"/>
                      <w:lang w:val="fr-CA"/>
                    </w:rPr>
                  </w:pPr>
                  <w:hyperlink r:id="rId11" w:history="1">
                    <w:r w:rsidRPr="000F7D84">
                      <w:rPr>
                        <w:rStyle w:val="Lienhypertexte"/>
                        <w:rFonts w:ascii="Arial" w:hAnsi="Arial" w:cs="Arial"/>
                        <w:color w:val="ADC35D"/>
                        <w:sz w:val="24"/>
                        <w:szCs w:val="24"/>
                        <w:lang w:val="fr-CA"/>
                      </w:rPr>
                      <w:t>admin@anrf-outaouais.ca</w:t>
                    </w:r>
                  </w:hyperlink>
                </w:p>
                <w:p w14:paraId="55512A31" w14:textId="77777777" w:rsidR="005215F3" w:rsidRPr="005215F3" w:rsidRDefault="005215F3" w:rsidP="006C1729">
                  <w:pPr>
                    <w:spacing w:after="0" w:line="240" w:lineRule="auto"/>
                    <w:rPr>
                      <w:rFonts w:ascii="Arial" w:hAnsi="Arial" w:cs="Arial"/>
                      <w:b/>
                      <w:bCs/>
                      <w:sz w:val="24"/>
                      <w:szCs w:val="24"/>
                      <w:lang w:val="fr-CA"/>
                    </w:rPr>
                  </w:pPr>
                </w:p>
                <w:p w14:paraId="6C9F86DA" w14:textId="1EE1FC60" w:rsidR="006C1729" w:rsidRPr="00571AA8" w:rsidRDefault="006C1729" w:rsidP="006C1729">
                  <w:pPr>
                    <w:spacing w:after="0" w:line="240" w:lineRule="auto"/>
                    <w:rPr>
                      <w:rFonts w:ascii="Arial" w:hAnsi="Arial" w:cs="Arial"/>
                      <w:sz w:val="24"/>
                      <w:szCs w:val="24"/>
                      <w:lang w:val="fr-CA"/>
                    </w:rPr>
                  </w:pPr>
                </w:p>
              </w:tc>
            </w:tr>
          </w:tbl>
          <w:p w14:paraId="485F4111" w14:textId="77777777" w:rsidR="009D2335" w:rsidRPr="00CA444C" w:rsidRDefault="009D2335">
            <w:pPr>
              <w:rPr>
                <w:lang w:val="fr-CA"/>
              </w:rPr>
            </w:pPr>
          </w:p>
        </w:tc>
      </w:tr>
      <w:tr w:rsidR="009D2335" w:rsidRPr="001D2E26" w14:paraId="323CED4D" w14:textId="77777777" w:rsidTr="76F551CA">
        <w:trPr>
          <w:trHeight w:hRule="exact" w:val="504"/>
        </w:trPr>
        <w:tc>
          <w:tcPr>
            <w:tcW w:w="6240" w:type="dxa"/>
            <w:vAlign w:val="bottom"/>
          </w:tcPr>
          <w:p w14:paraId="5C123353" w14:textId="77777777" w:rsidR="009D2335" w:rsidRPr="00CA444C" w:rsidRDefault="009D2335">
            <w:pPr>
              <w:pStyle w:val="Sansinterligne"/>
              <w:rPr>
                <w:rStyle w:val="Numrodepage"/>
                <w:lang w:val="fr-CA"/>
              </w:rPr>
            </w:pPr>
          </w:p>
        </w:tc>
        <w:tc>
          <w:tcPr>
            <w:tcW w:w="564" w:type="dxa"/>
            <w:vAlign w:val="bottom"/>
          </w:tcPr>
          <w:p w14:paraId="4147DB8E" w14:textId="77777777" w:rsidR="009D2335" w:rsidRPr="00CA444C" w:rsidRDefault="009D2335">
            <w:pPr>
              <w:pStyle w:val="Sansinterligne"/>
              <w:rPr>
                <w:lang w:val="fr-CA"/>
              </w:rPr>
            </w:pPr>
          </w:p>
        </w:tc>
        <w:tc>
          <w:tcPr>
            <w:tcW w:w="115" w:type="dxa"/>
            <w:vAlign w:val="bottom"/>
          </w:tcPr>
          <w:p w14:paraId="7CBEBFB5" w14:textId="77777777" w:rsidR="009D2335" w:rsidRPr="00CA444C" w:rsidRDefault="009D2335">
            <w:pPr>
              <w:pStyle w:val="Sansinterligne"/>
              <w:rPr>
                <w:lang w:val="fr-CA"/>
              </w:rPr>
            </w:pPr>
          </w:p>
        </w:tc>
        <w:tc>
          <w:tcPr>
            <w:tcW w:w="7193" w:type="dxa"/>
            <w:vAlign w:val="bottom"/>
          </w:tcPr>
          <w:p w14:paraId="3CCD7CE3" w14:textId="2AA44B0B" w:rsidR="009D2335" w:rsidRPr="0017782C" w:rsidRDefault="009D2335">
            <w:pPr>
              <w:pStyle w:val="Sansinterligne"/>
              <w:jc w:val="right"/>
              <w:rPr>
                <w:rStyle w:val="Numrodepage"/>
                <w:lang w:val="fr-CA"/>
              </w:rPr>
            </w:pPr>
          </w:p>
        </w:tc>
      </w:tr>
    </w:tbl>
    <w:p w14:paraId="1682084A" w14:textId="5DEA01AC" w:rsidR="009D2335" w:rsidRPr="0017782C" w:rsidRDefault="009D2335">
      <w:pPr>
        <w:pStyle w:val="Sansinterligne"/>
        <w:rPr>
          <w:lang w:val="fr-CA"/>
        </w:rPr>
      </w:pPr>
    </w:p>
    <w:sectPr w:rsidR="009D2335" w:rsidRPr="0017782C">
      <w:pgSz w:w="15840" w:h="12240" w:orient="landscape"/>
      <w:pgMar w:top="1224" w:right="864" w:bottom="43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D8E7242"/>
    <w:lvl w:ilvl="0">
      <w:start w:val="1"/>
      <w:numFmt w:val="bullet"/>
      <w:pStyle w:val="Listepuces"/>
      <w:lvlText w:val=""/>
      <w:lvlJc w:val="left"/>
      <w:pPr>
        <w:tabs>
          <w:tab w:val="num" w:pos="432"/>
        </w:tabs>
        <w:ind w:left="432" w:hanging="288"/>
      </w:pPr>
      <w:rPr>
        <w:rFonts w:ascii="Symbol" w:hAnsi="Symbol" w:hint="default"/>
      </w:rPr>
    </w:lvl>
  </w:abstractNum>
  <w:abstractNum w:abstractNumId="1" w15:restartNumberingAfterBreak="0">
    <w:nsid w:val="05DB47C5"/>
    <w:multiLevelType w:val="hybridMultilevel"/>
    <w:tmpl w:val="3C2EFC2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CDC016B"/>
    <w:multiLevelType w:val="hybridMultilevel"/>
    <w:tmpl w:val="46A47DE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11D95FCF"/>
    <w:multiLevelType w:val="hybridMultilevel"/>
    <w:tmpl w:val="C41270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55469C9"/>
    <w:multiLevelType w:val="multilevel"/>
    <w:tmpl w:val="28EC52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7C4F29EC"/>
    <w:multiLevelType w:val="hybridMultilevel"/>
    <w:tmpl w:val="F882246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7F5121A4"/>
    <w:multiLevelType w:val="hybridMultilevel"/>
    <w:tmpl w:val="85DCAE4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7F5362B3"/>
    <w:multiLevelType w:val="hybridMultilevel"/>
    <w:tmpl w:val="FDD0AA98"/>
    <w:lvl w:ilvl="0" w:tplc="2A322E42">
      <w:start w:val="1"/>
      <w:numFmt w:val="bullet"/>
      <w:lvlText w:val="-"/>
      <w:lvlJc w:val="left"/>
      <w:pPr>
        <w:ind w:left="720" w:hanging="360"/>
      </w:pPr>
      <w:rPr>
        <w:rFonts w:ascii="Calibri" w:eastAsia="Calibr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955335080">
    <w:abstractNumId w:val="0"/>
  </w:num>
  <w:num w:numId="2" w16cid:durableId="1374815339">
    <w:abstractNumId w:val="0"/>
    <w:lvlOverride w:ilvl="0">
      <w:startOverride w:val="1"/>
    </w:lvlOverride>
  </w:num>
  <w:num w:numId="3" w16cid:durableId="596913249">
    <w:abstractNumId w:val="7"/>
  </w:num>
  <w:num w:numId="4" w16cid:durableId="114956576">
    <w:abstractNumId w:val="3"/>
  </w:num>
  <w:num w:numId="5" w16cid:durableId="1021249465">
    <w:abstractNumId w:val="6"/>
  </w:num>
  <w:num w:numId="6" w16cid:durableId="1490517544">
    <w:abstractNumId w:val="2"/>
  </w:num>
  <w:num w:numId="7" w16cid:durableId="6489177">
    <w:abstractNumId w:val="4"/>
  </w:num>
  <w:num w:numId="8" w16cid:durableId="284971303">
    <w:abstractNumId w:val="1"/>
  </w:num>
  <w:num w:numId="9" w16cid:durableId="15867238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A0"/>
    <w:rsid w:val="00035B2F"/>
    <w:rsid w:val="00063B1F"/>
    <w:rsid w:val="00071196"/>
    <w:rsid w:val="0007376D"/>
    <w:rsid w:val="00085F62"/>
    <w:rsid w:val="000B0704"/>
    <w:rsid w:val="000B10B2"/>
    <w:rsid w:val="000B19BE"/>
    <w:rsid w:val="000C2AED"/>
    <w:rsid w:val="000C39F4"/>
    <w:rsid w:val="000C434C"/>
    <w:rsid w:val="000C4D8B"/>
    <w:rsid w:val="000D07A2"/>
    <w:rsid w:val="000F7D84"/>
    <w:rsid w:val="00104999"/>
    <w:rsid w:val="00116346"/>
    <w:rsid w:val="00121DF8"/>
    <w:rsid w:val="00131CD5"/>
    <w:rsid w:val="001346D0"/>
    <w:rsid w:val="00137C90"/>
    <w:rsid w:val="00154B66"/>
    <w:rsid w:val="00162EF6"/>
    <w:rsid w:val="00170045"/>
    <w:rsid w:val="0017508E"/>
    <w:rsid w:val="0017782C"/>
    <w:rsid w:val="00180EA0"/>
    <w:rsid w:val="00184C57"/>
    <w:rsid w:val="00192D22"/>
    <w:rsid w:val="00196BC9"/>
    <w:rsid w:val="001B05FD"/>
    <w:rsid w:val="001C1B9B"/>
    <w:rsid w:val="001D1489"/>
    <w:rsid w:val="001D2E26"/>
    <w:rsid w:val="001E4389"/>
    <w:rsid w:val="001E6C51"/>
    <w:rsid w:val="001F069A"/>
    <w:rsid w:val="001F0DD8"/>
    <w:rsid w:val="00215C87"/>
    <w:rsid w:val="00216BFF"/>
    <w:rsid w:val="00227B96"/>
    <w:rsid w:val="002400CD"/>
    <w:rsid w:val="00274477"/>
    <w:rsid w:val="00276E36"/>
    <w:rsid w:val="00277B2F"/>
    <w:rsid w:val="00282F42"/>
    <w:rsid w:val="00287422"/>
    <w:rsid w:val="002A490E"/>
    <w:rsid w:val="002B5EF7"/>
    <w:rsid w:val="002C4800"/>
    <w:rsid w:val="002F46CB"/>
    <w:rsid w:val="002F756F"/>
    <w:rsid w:val="0030292F"/>
    <w:rsid w:val="003178C1"/>
    <w:rsid w:val="003200A5"/>
    <w:rsid w:val="00354425"/>
    <w:rsid w:val="00363198"/>
    <w:rsid w:val="003806DD"/>
    <w:rsid w:val="00394058"/>
    <w:rsid w:val="003A6D58"/>
    <w:rsid w:val="003B1041"/>
    <w:rsid w:val="003C15BA"/>
    <w:rsid w:val="003C3566"/>
    <w:rsid w:val="003D001B"/>
    <w:rsid w:val="003E12FE"/>
    <w:rsid w:val="003E2996"/>
    <w:rsid w:val="00402AA0"/>
    <w:rsid w:val="004041B4"/>
    <w:rsid w:val="00407C9C"/>
    <w:rsid w:val="0041196A"/>
    <w:rsid w:val="00414078"/>
    <w:rsid w:val="004174DE"/>
    <w:rsid w:val="00424804"/>
    <w:rsid w:val="004251D3"/>
    <w:rsid w:val="00432593"/>
    <w:rsid w:val="004353C2"/>
    <w:rsid w:val="00435DF2"/>
    <w:rsid w:val="0045766A"/>
    <w:rsid w:val="00466DAC"/>
    <w:rsid w:val="00466DB5"/>
    <w:rsid w:val="004C2AF6"/>
    <w:rsid w:val="004C5F60"/>
    <w:rsid w:val="004D05D6"/>
    <w:rsid w:val="004D6FC2"/>
    <w:rsid w:val="004F0D2F"/>
    <w:rsid w:val="004F32A0"/>
    <w:rsid w:val="004F53A3"/>
    <w:rsid w:val="00505ACF"/>
    <w:rsid w:val="005215F3"/>
    <w:rsid w:val="005455DC"/>
    <w:rsid w:val="005479EA"/>
    <w:rsid w:val="00571AA8"/>
    <w:rsid w:val="0057522A"/>
    <w:rsid w:val="005972F1"/>
    <w:rsid w:val="00597B63"/>
    <w:rsid w:val="005A0E2B"/>
    <w:rsid w:val="005A3444"/>
    <w:rsid w:val="005B3E78"/>
    <w:rsid w:val="005B5D2B"/>
    <w:rsid w:val="005C191C"/>
    <w:rsid w:val="005C2E64"/>
    <w:rsid w:val="005C3421"/>
    <w:rsid w:val="005C39FD"/>
    <w:rsid w:val="005D4A3D"/>
    <w:rsid w:val="005D7D63"/>
    <w:rsid w:val="005E07C9"/>
    <w:rsid w:val="005E1851"/>
    <w:rsid w:val="005E5793"/>
    <w:rsid w:val="005F3725"/>
    <w:rsid w:val="005F580E"/>
    <w:rsid w:val="00614BEF"/>
    <w:rsid w:val="00656DB0"/>
    <w:rsid w:val="00663439"/>
    <w:rsid w:val="00663E84"/>
    <w:rsid w:val="00670299"/>
    <w:rsid w:val="006776A0"/>
    <w:rsid w:val="00697E1C"/>
    <w:rsid w:val="006A0EAB"/>
    <w:rsid w:val="006C1729"/>
    <w:rsid w:val="006C6DD8"/>
    <w:rsid w:val="006C7364"/>
    <w:rsid w:val="006D29F1"/>
    <w:rsid w:val="006D7F5B"/>
    <w:rsid w:val="006F71D8"/>
    <w:rsid w:val="00711B9D"/>
    <w:rsid w:val="00720515"/>
    <w:rsid w:val="0072556F"/>
    <w:rsid w:val="0072779C"/>
    <w:rsid w:val="00733AE5"/>
    <w:rsid w:val="007409AE"/>
    <w:rsid w:val="00747E23"/>
    <w:rsid w:val="0075733C"/>
    <w:rsid w:val="00765F00"/>
    <w:rsid w:val="0076632F"/>
    <w:rsid w:val="0077530E"/>
    <w:rsid w:val="0079384D"/>
    <w:rsid w:val="00794524"/>
    <w:rsid w:val="007E54EF"/>
    <w:rsid w:val="0081586D"/>
    <w:rsid w:val="00821EA4"/>
    <w:rsid w:val="00841832"/>
    <w:rsid w:val="008475BD"/>
    <w:rsid w:val="008569D7"/>
    <w:rsid w:val="00863B9A"/>
    <w:rsid w:val="00865F95"/>
    <w:rsid w:val="00892801"/>
    <w:rsid w:val="008B30E6"/>
    <w:rsid w:val="008B50E3"/>
    <w:rsid w:val="008C2200"/>
    <w:rsid w:val="008C7381"/>
    <w:rsid w:val="008D1BB1"/>
    <w:rsid w:val="008F09CA"/>
    <w:rsid w:val="008F1B8D"/>
    <w:rsid w:val="008F2D94"/>
    <w:rsid w:val="008F3B8E"/>
    <w:rsid w:val="00907AE1"/>
    <w:rsid w:val="00907B5F"/>
    <w:rsid w:val="009277BC"/>
    <w:rsid w:val="00927BE2"/>
    <w:rsid w:val="009342AC"/>
    <w:rsid w:val="009375FD"/>
    <w:rsid w:val="00940A9E"/>
    <w:rsid w:val="009536A7"/>
    <w:rsid w:val="00954B5D"/>
    <w:rsid w:val="00960BDB"/>
    <w:rsid w:val="00964DF5"/>
    <w:rsid w:val="00972D04"/>
    <w:rsid w:val="00972D15"/>
    <w:rsid w:val="009A4CBF"/>
    <w:rsid w:val="009A5C95"/>
    <w:rsid w:val="009B0A5B"/>
    <w:rsid w:val="009B0F92"/>
    <w:rsid w:val="009B2811"/>
    <w:rsid w:val="009C10CC"/>
    <w:rsid w:val="009D2335"/>
    <w:rsid w:val="009D6E21"/>
    <w:rsid w:val="009E74F4"/>
    <w:rsid w:val="009F654E"/>
    <w:rsid w:val="009F6959"/>
    <w:rsid w:val="00A01E2C"/>
    <w:rsid w:val="00A21627"/>
    <w:rsid w:val="00A307E9"/>
    <w:rsid w:val="00A326AF"/>
    <w:rsid w:val="00A32AB4"/>
    <w:rsid w:val="00A414E9"/>
    <w:rsid w:val="00A428C5"/>
    <w:rsid w:val="00A62B42"/>
    <w:rsid w:val="00A64953"/>
    <w:rsid w:val="00A64C3E"/>
    <w:rsid w:val="00A74063"/>
    <w:rsid w:val="00A7454C"/>
    <w:rsid w:val="00A777DC"/>
    <w:rsid w:val="00A82913"/>
    <w:rsid w:val="00AA77D6"/>
    <w:rsid w:val="00AB146C"/>
    <w:rsid w:val="00AC6188"/>
    <w:rsid w:val="00AF3703"/>
    <w:rsid w:val="00B019B4"/>
    <w:rsid w:val="00B05400"/>
    <w:rsid w:val="00B07993"/>
    <w:rsid w:val="00B1263E"/>
    <w:rsid w:val="00B17DB8"/>
    <w:rsid w:val="00B20B20"/>
    <w:rsid w:val="00B22032"/>
    <w:rsid w:val="00B327D4"/>
    <w:rsid w:val="00B442B1"/>
    <w:rsid w:val="00B64D46"/>
    <w:rsid w:val="00B6565C"/>
    <w:rsid w:val="00B66059"/>
    <w:rsid w:val="00B82C18"/>
    <w:rsid w:val="00B85A5C"/>
    <w:rsid w:val="00B90A81"/>
    <w:rsid w:val="00BB288D"/>
    <w:rsid w:val="00BB3089"/>
    <w:rsid w:val="00BC4366"/>
    <w:rsid w:val="00BC4CBC"/>
    <w:rsid w:val="00BD172C"/>
    <w:rsid w:val="00BE001C"/>
    <w:rsid w:val="00BE4140"/>
    <w:rsid w:val="00BE67F6"/>
    <w:rsid w:val="00BF2831"/>
    <w:rsid w:val="00C05659"/>
    <w:rsid w:val="00C22828"/>
    <w:rsid w:val="00C36964"/>
    <w:rsid w:val="00C5408A"/>
    <w:rsid w:val="00C62783"/>
    <w:rsid w:val="00C66E74"/>
    <w:rsid w:val="00C70BED"/>
    <w:rsid w:val="00C95651"/>
    <w:rsid w:val="00CA2699"/>
    <w:rsid w:val="00CA444C"/>
    <w:rsid w:val="00CB4C19"/>
    <w:rsid w:val="00CC2AAA"/>
    <w:rsid w:val="00CD08E0"/>
    <w:rsid w:val="00CD3D3E"/>
    <w:rsid w:val="00CD78C2"/>
    <w:rsid w:val="00CD7FC4"/>
    <w:rsid w:val="00CE083D"/>
    <w:rsid w:val="00CE3965"/>
    <w:rsid w:val="00CE4783"/>
    <w:rsid w:val="00D012F1"/>
    <w:rsid w:val="00D24CCD"/>
    <w:rsid w:val="00D30773"/>
    <w:rsid w:val="00D33C8D"/>
    <w:rsid w:val="00D54059"/>
    <w:rsid w:val="00D6393B"/>
    <w:rsid w:val="00D63AA9"/>
    <w:rsid w:val="00D807EB"/>
    <w:rsid w:val="00D81D73"/>
    <w:rsid w:val="00D84454"/>
    <w:rsid w:val="00D879CB"/>
    <w:rsid w:val="00DA4C5D"/>
    <w:rsid w:val="00DB2B39"/>
    <w:rsid w:val="00DB7409"/>
    <w:rsid w:val="00DC31BA"/>
    <w:rsid w:val="00DC3B7F"/>
    <w:rsid w:val="00DC664E"/>
    <w:rsid w:val="00DD5A68"/>
    <w:rsid w:val="00DD6A8E"/>
    <w:rsid w:val="00DE4CD3"/>
    <w:rsid w:val="00DF5664"/>
    <w:rsid w:val="00DF7032"/>
    <w:rsid w:val="00E059FC"/>
    <w:rsid w:val="00E136F1"/>
    <w:rsid w:val="00E14E70"/>
    <w:rsid w:val="00E64DE1"/>
    <w:rsid w:val="00E679D0"/>
    <w:rsid w:val="00E822DB"/>
    <w:rsid w:val="00EA27D2"/>
    <w:rsid w:val="00EB1280"/>
    <w:rsid w:val="00EB2D17"/>
    <w:rsid w:val="00EE26E8"/>
    <w:rsid w:val="00EE2BE3"/>
    <w:rsid w:val="00EE2D99"/>
    <w:rsid w:val="00EF4621"/>
    <w:rsid w:val="00F0347E"/>
    <w:rsid w:val="00F050A7"/>
    <w:rsid w:val="00F06D8A"/>
    <w:rsid w:val="00F332CD"/>
    <w:rsid w:val="00F34A20"/>
    <w:rsid w:val="00F65F41"/>
    <w:rsid w:val="00F724B1"/>
    <w:rsid w:val="00F7674D"/>
    <w:rsid w:val="00F83038"/>
    <w:rsid w:val="00F92697"/>
    <w:rsid w:val="00FA6FBC"/>
    <w:rsid w:val="00FB409F"/>
    <w:rsid w:val="00FB4C78"/>
    <w:rsid w:val="00FC7BA3"/>
    <w:rsid w:val="00FD3AFD"/>
    <w:rsid w:val="00FD7011"/>
    <w:rsid w:val="00FE190E"/>
    <w:rsid w:val="00FE3EC2"/>
    <w:rsid w:val="00FE4E75"/>
    <w:rsid w:val="42F3D51C"/>
    <w:rsid w:val="4C1E98C7"/>
    <w:rsid w:val="5D6B1C42"/>
    <w:rsid w:val="758E1AC3"/>
    <w:rsid w:val="76F5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9B900"/>
  <w15:chartTrackingRefBased/>
  <w15:docId w15:val="{546F883B-EE2C-4182-AA6E-DB3081C6A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595959" w:themeColor="text1" w:themeTint="A6"/>
        <w:lang w:val="en-US" w:eastAsia="ja-JP"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qFormat="1"/>
    <w:lsdException w:name="toc 2" w:semiHidden="1" w:uiPriority="1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198"/>
  </w:style>
  <w:style w:type="paragraph" w:styleId="Titre1">
    <w:name w:val="heading 1"/>
    <w:basedOn w:val="Normal"/>
    <w:next w:val="Normal"/>
    <w:link w:val="Titre1Car"/>
    <w:uiPriority w:val="9"/>
    <w:qFormat/>
    <w:pPr>
      <w:keepNext/>
      <w:keepLines/>
      <w:spacing w:after="480" w:line="240" w:lineRule="auto"/>
      <w:contextualSpacing/>
      <w:outlineLvl w:val="0"/>
    </w:pPr>
    <w:rPr>
      <w:rFonts w:asciiTheme="majorHAnsi" w:eastAsiaTheme="majorEastAsia" w:hAnsiTheme="majorHAnsi" w:cstheme="majorBidi"/>
      <w:sz w:val="58"/>
      <w:szCs w:val="58"/>
    </w:rPr>
  </w:style>
  <w:style w:type="paragraph" w:styleId="Titre2">
    <w:name w:val="heading 2"/>
    <w:basedOn w:val="Normal"/>
    <w:next w:val="Normal"/>
    <w:link w:val="Titre2Car"/>
    <w:uiPriority w:val="9"/>
    <w:unhideWhenUsed/>
    <w:qFormat/>
    <w:rsid w:val="00363198"/>
    <w:pPr>
      <w:keepNext/>
      <w:keepLines/>
      <w:spacing w:before="480" w:after="120"/>
      <w:contextualSpacing/>
      <w:outlineLvl w:val="1"/>
    </w:pPr>
    <w:rPr>
      <w:rFonts w:asciiTheme="majorHAnsi" w:eastAsiaTheme="majorEastAsia" w:hAnsiTheme="majorHAnsi" w:cstheme="majorBidi"/>
      <w:b/>
      <w:bCs/>
      <w:color w:val="75540F" w:themeColor="accent1" w:themeShade="80"/>
      <w:sz w:val="28"/>
      <w:szCs w:val="28"/>
    </w:rPr>
  </w:style>
  <w:style w:type="paragraph" w:styleId="Titre3">
    <w:name w:val="heading 3"/>
    <w:basedOn w:val="Normal"/>
    <w:next w:val="Normal"/>
    <w:link w:val="Titre3Car"/>
    <w:uiPriority w:val="9"/>
    <w:unhideWhenUsed/>
    <w:qFormat/>
    <w:pPr>
      <w:keepNext/>
      <w:keepLines/>
      <w:spacing w:before="40" w:after="0"/>
      <w:outlineLvl w:val="2"/>
    </w:pPr>
    <w:rPr>
      <w:rFonts w:asciiTheme="majorHAnsi" w:eastAsiaTheme="majorEastAsia" w:hAnsiTheme="majorHAnsi" w:cstheme="majorBidi"/>
      <w:b/>
      <w:bCs/>
      <w:sz w:val="22"/>
      <w:szCs w:val="22"/>
    </w:rPr>
  </w:style>
  <w:style w:type="paragraph" w:styleId="Titre4">
    <w:name w:val="heading 4"/>
    <w:basedOn w:val="Normal"/>
    <w:next w:val="Normal"/>
    <w:link w:val="Titre4Car"/>
    <w:uiPriority w:val="9"/>
    <w:unhideWhenUsed/>
    <w:qFormat/>
    <w:rsid w:val="00363198"/>
    <w:pPr>
      <w:keepNext/>
      <w:keepLines/>
      <w:spacing w:before="40" w:after="0" w:line="240" w:lineRule="auto"/>
      <w:outlineLvl w:val="3"/>
    </w:pPr>
    <w:rPr>
      <w:rFonts w:asciiTheme="majorHAnsi" w:eastAsiaTheme="majorEastAsia" w:hAnsiTheme="majorHAnsi" w:cstheme="majorBidi"/>
      <w:b/>
      <w:bCs/>
      <w:color w:val="75540F" w:themeColor="accent1" w:themeShade="80"/>
    </w:rPr>
  </w:style>
  <w:style w:type="paragraph" w:styleId="Titre5">
    <w:name w:val="heading 5"/>
    <w:basedOn w:val="Normal"/>
    <w:next w:val="Normal"/>
    <w:link w:val="Titre5Car"/>
    <w:uiPriority w:val="99"/>
    <w:semiHidden/>
    <w:unhideWhenUsed/>
    <w:qFormat/>
    <w:pPr>
      <w:keepNext/>
      <w:keepLines/>
      <w:spacing w:before="40" w:after="0"/>
      <w:outlineLvl w:val="4"/>
    </w:pPr>
    <w:rPr>
      <w:rFonts w:asciiTheme="majorHAnsi" w:eastAsiaTheme="majorEastAsia" w:hAnsiTheme="majorHAnsi" w:cstheme="maj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pPr>
      <w:spacing w:after="0" w:line="240" w:lineRule="auto"/>
    </w:pPr>
  </w:style>
  <w:style w:type="paragraph" w:customStyle="1" w:styleId="Photo">
    <w:name w:val="Photo"/>
    <w:basedOn w:val="Sansinterligne"/>
    <w:uiPriority w:val="12"/>
    <w:qFormat/>
    <w:pPr>
      <w:spacing w:before="100" w:after="100"/>
      <w:ind w:left="101" w:right="101"/>
      <w:jc w:val="center"/>
    </w:pPr>
    <w:rPr>
      <w:noProof/>
    </w:rPr>
  </w:style>
  <w:style w:type="paragraph" w:styleId="Titre">
    <w:name w:val="Title"/>
    <w:basedOn w:val="Normal"/>
    <w:link w:val="TitreCar"/>
    <w:uiPriority w:val="2"/>
    <w:qFormat/>
    <w:pPr>
      <w:spacing w:line="216" w:lineRule="auto"/>
      <w:contextualSpacing/>
    </w:pPr>
    <w:rPr>
      <w:rFonts w:asciiTheme="majorHAnsi" w:eastAsiaTheme="majorEastAsia" w:hAnsiTheme="majorHAnsi" w:cstheme="majorBidi"/>
      <w:kern w:val="28"/>
      <w:sz w:val="88"/>
      <w:szCs w:val="88"/>
    </w:rPr>
  </w:style>
  <w:style w:type="character" w:customStyle="1" w:styleId="TitreCar">
    <w:name w:val="Titre Car"/>
    <w:basedOn w:val="Policepardfaut"/>
    <w:link w:val="Titre"/>
    <w:uiPriority w:val="2"/>
    <w:rPr>
      <w:rFonts w:asciiTheme="majorHAnsi" w:eastAsiaTheme="majorEastAsia" w:hAnsiTheme="majorHAnsi" w:cstheme="majorBidi"/>
      <w:kern w:val="28"/>
      <w:sz w:val="88"/>
      <w:szCs w:val="88"/>
    </w:rPr>
  </w:style>
  <w:style w:type="paragraph" w:styleId="Sous-titre">
    <w:name w:val="Subtitle"/>
    <w:basedOn w:val="Normal"/>
    <w:next w:val="Normal"/>
    <w:link w:val="Sous-titreCar"/>
    <w:uiPriority w:val="3"/>
    <w:qFormat/>
    <w:pPr>
      <w:numPr>
        <w:ilvl w:val="1"/>
      </w:numPr>
      <w:spacing w:before="60" w:after="0" w:line="240" w:lineRule="auto"/>
    </w:pPr>
    <w:rPr>
      <w:b/>
      <w:bCs/>
      <w:sz w:val="22"/>
      <w:szCs w:val="22"/>
    </w:rPr>
  </w:style>
  <w:style w:type="character" w:customStyle="1" w:styleId="Sous-titreCar">
    <w:name w:val="Sous-titre Car"/>
    <w:basedOn w:val="Policepardfaut"/>
    <w:link w:val="Sous-titre"/>
    <w:uiPriority w:val="3"/>
    <w:rPr>
      <w:b/>
      <w:bCs/>
      <w:sz w:val="22"/>
      <w:szCs w:val="22"/>
    </w:rPr>
  </w:style>
  <w:style w:type="character" w:customStyle="1" w:styleId="Titre3Car">
    <w:name w:val="Titre 3 Car"/>
    <w:basedOn w:val="Policepardfaut"/>
    <w:link w:val="Titre3"/>
    <w:uiPriority w:val="9"/>
    <w:rPr>
      <w:rFonts w:asciiTheme="majorHAnsi" w:eastAsiaTheme="majorEastAsia" w:hAnsiTheme="majorHAnsi" w:cstheme="majorBidi"/>
      <w:b/>
      <w:bCs/>
      <w:sz w:val="22"/>
      <w:szCs w:val="22"/>
    </w:rPr>
  </w:style>
  <w:style w:type="character" w:customStyle="1" w:styleId="Titre2Car">
    <w:name w:val="Titre 2 Car"/>
    <w:basedOn w:val="Policepardfaut"/>
    <w:link w:val="Titre2"/>
    <w:uiPriority w:val="9"/>
    <w:rsid w:val="00363198"/>
    <w:rPr>
      <w:rFonts w:asciiTheme="majorHAnsi" w:eastAsiaTheme="majorEastAsia" w:hAnsiTheme="majorHAnsi" w:cstheme="majorBidi"/>
      <w:b/>
      <w:bCs/>
      <w:color w:val="75540F" w:themeColor="accent1" w:themeShade="80"/>
      <w:sz w:val="28"/>
      <w:szCs w:val="28"/>
    </w:rPr>
  </w:style>
  <w:style w:type="character" w:styleId="Textedelespacerserv">
    <w:name w:val="Placeholder Text"/>
    <w:basedOn w:val="Policepardfaut"/>
    <w:uiPriority w:val="99"/>
    <w:semiHidden/>
    <w:rPr>
      <w:color w:val="808080"/>
    </w:rPr>
  </w:style>
  <w:style w:type="paragraph" w:customStyle="1" w:styleId="Organization">
    <w:name w:val="Organization"/>
    <w:basedOn w:val="Normal"/>
    <w:uiPriority w:val="3"/>
    <w:qFormat/>
    <w:rsid w:val="00363198"/>
    <w:pPr>
      <w:spacing w:before="120" w:after="0" w:line="240" w:lineRule="auto"/>
      <w:contextualSpacing/>
    </w:pPr>
    <w:rPr>
      <w:b/>
      <w:bCs/>
      <w:caps/>
      <w:color w:val="75540F" w:themeColor="accent1" w:themeShade="80"/>
      <w:sz w:val="40"/>
      <w:szCs w:val="40"/>
    </w:rPr>
  </w:style>
  <w:style w:type="paragraph" w:styleId="Listepuces">
    <w:name w:val="List Bullet"/>
    <w:basedOn w:val="Normal"/>
    <w:uiPriority w:val="2"/>
    <w:unhideWhenUsed/>
    <w:qFormat/>
    <w:pPr>
      <w:numPr>
        <w:numId w:val="1"/>
      </w:numPr>
    </w:pPr>
  </w:style>
  <w:style w:type="character" w:customStyle="1" w:styleId="Titre1Car">
    <w:name w:val="Titre 1 Car"/>
    <w:basedOn w:val="Policepardfaut"/>
    <w:link w:val="Titre1"/>
    <w:uiPriority w:val="9"/>
    <w:rPr>
      <w:rFonts w:asciiTheme="majorHAnsi" w:eastAsiaTheme="majorEastAsia" w:hAnsiTheme="majorHAnsi" w:cstheme="majorBidi"/>
      <w:sz w:val="58"/>
      <w:szCs w:val="58"/>
    </w:rPr>
  </w:style>
  <w:style w:type="character" w:customStyle="1" w:styleId="Titre4Car">
    <w:name w:val="Titre 4 Car"/>
    <w:basedOn w:val="Policepardfaut"/>
    <w:link w:val="Titre4"/>
    <w:uiPriority w:val="9"/>
    <w:rsid w:val="00363198"/>
    <w:rPr>
      <w:rFonts w:asciiTheme="majorHAnsi" w:eastAsiaTheme="majorEastAsia" w:hAnsiTheme="majorHAnsi" w:cstheme="majorBidi"/>
      <w:b/>
      <w:bCs/>
      <w:color w:val="75540F" w:themeColor="accent1" w:themeShade="80"/>
    </w:rPr>
  </w:style>
  <w:style w:type="paragraph" w:customStyle="1" w:styleId="ContactInfo">
    <w:name w:val="Contact Info"/>
    <w:basedOn w:val="Normal"/>
    <w:uiPriority w:val="4"/>
    <w:qFormat/>
    <w:pPr>
      <w:contextualSpacing/>
    </w:pPr>
  </w:style>
  <w:style w:type="paragraph" w:styleId="En-ttedetabledesmatires">
    <w:name w:val="TOC Heading"/>
    <w:basedOn w:val="Titre1"/>
    <w:next w:val="Normal"/>
    <w:uiPriority w:val="9"/>
    <w:unhideWhenUsed/>
    <w:qFormat/>
    <w:pPr>
      <w:outlineLvl w:val="9"/>
    </w:pPr>
  </w:style>
  <w:style w:type="paragraph" w:styleId="TM2">
    <w:name w:val="toc 2"/>
    <w:basedOn w:val="TM1"/>
    <w:next w:val="Normal"/>
    <w:autoRedefine/>
    <w:uiPriority w:val="10"/>
    <w:unhideWhenUsed/>
    <w:qFormat/>
    <w:pPr>
      <w:ind w:left="200"/>
    </w:pPr>
  </w:style>
  <w:style w:type="paragraph" w:styleId="TM1">
    <w:name w:val="toc 1"/>
    <w:basedOn w:val="Normal"/>
    <w:next w:val="Normal"/>
    <w:autoRedefine/>
    <w:uiPriority w:val="10"/>
    <w:unhideWhenUsed/>
    <w:qFormat/>
    <w:pPr>
      <w:tabs>
        <w:tab w:val="right" w:leader="dot" w:pos="6120"/>
      </w:tabs>
      <w:spacing w:after="100"/>
    </w:pPr>
  </w:style>
  <w:style w:type="character" w:customStyle="1" w:styleId="Titre5Car">
    <w:name w:val="Titre 5 Car"/>
    <w:basedOn w:val="Policepardfaut"/>
    <w:link w:val="Titre5"/>
    <w:uiPriority w:val="99"/>
    <w:semiHidden/>
    <w:rPr>
      <w:rFonts w:asciiTheme="majorHAnsi" w:eastAsiaTheme="majorEastAsia" w:hAnsiTheme="majorHAnsi" w:cstheme="majorBidi"/>
    </w:rPr>
  </w:style>
  <w:style w:type="character" w:customStyle="1" w:styleId="TOCNumbers">
    <w:name w:val="TOC Numbers"/>
    <w:basedOn w:val="Policepardfaut"/>
    <w:uiPriority w:val="11"/>
    <w:qFormat/>
    <w:rsid w:val="00363198"/>
    <w:rPr>
      <w:b/>
      <w:bCs/>
      <w:color w:val="75540F" w:themeColor="accent1" w:themeShade="80"/>
      <w:sz w:val="28"/>
      <w:szCs w:val="28"/>
    </w:rPr>
  </w:style>
  <w:style w:type="character" w:styleId="Numrodepage">
    <w:name w:val="page number"/>
    <w:basedOn w:val="Policepardfaut"/>
    <w:uiPriority w:val="12"/>
    <w:unhideWhenUsed/>
    <w:qFormat/>
    <w:rsid w:val="00363198"/>
    <w:rPr>
      <w:b/>
      <w:bCs/>
      <w:color w:val="75540F" w:themeColor="accent1" w:themeShade="80"/>
    </w:rPr>
  </w:style>
  <w:style w:type="paragraph" w:styleId="Citation">
    <w:name w:val="Quote"/>
    <w:basedOn w:val="Normal"/>
    <w:next w:val="Normal"/>
    <w:link w:val="CitationCar"/>
    <w:uiPriority w:val="2"/>
    <w:unhideWhenUsed/>
    <w:qFormat/>
    <w:pPr>
      <w:pBdr>
        <w:top w:val="single" w:sz="8" w:space="10" w:color="E3A625" w:themeColor="accent1"/>
        <w:left w:val="single" w:sz="8" w:space="14" w:color="FFFFFF" w:themeColor="background1"/>
        <w:bottom w:val="single" w:sz="8" w:space="10" w:color="E3A625" w:themeColor="accent1"/>
        <w:right w:val="single" w:sz="8" w:space="14" w:color="FFFFFF" w:themeColor="background1"/>
      </w:pBdr>
      <w:spacing w:before="280" w:after="280" w:line="264" w:lineRule="auto"/>
      <w:ind w:left="288" w:right="288"/>
    </w:pPr>
    <w:rPr>
      <w:i/>
      <w:iCs/>
      <w:color w:val="404040" w:themeColor="text1" w:themeTint="BF"/>
      <w:sz w:val="34"/>
      <w:szCs w:val="34"/>
    </w:rPr>
  </w:style>
  <w:style w:type="character" w:customStyle="1" w:styleId="CitationCar">
    <w:name w:val="Citation Car"/>
    <w:basedOn w:val="Policepardfaut"/>
    <w:link w:val="Citation"/>
    <w:uiPriority w:val="2"/>
    <w:rPr>
      <w:i/>
      <w:iCs/>
      <w:color w:val="404040" w:themeColor="text1" w:themeTint="BF"/>
      <w:sz w:val="34"/>
      <w:szCs w:val="34"/>
    </w:rPr>
  </w:style>
  <w:style w:type="table" w:customStyle="1" w:styleId="Calendar1">
    <w:name w:val="Calendar 1"/>
    <w:basedOn w:val="TableauNormal"/>
    <w:uiPriority w:val="99"/>
    <w:qFormat/>
    <w:pPr>
      <w:spacing w:after="0" w:line="240" w:lineRule="auto"/>
    </w:pPr>
    <w:rPr>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Lgende">
    <w:name w:val="caption"/>
    <w:basedOn w:val="Normal"/>
    <w:next w:val="Normal"/>
    <w:uiPriority w:val="35"/>
    <w:unhideWhenUsed/>
    <w:qFormat/>
    <w:pPr>
      <w:spacing w:before="40" w:after="40" w:line="264" w:lineRule="auto"/>
      <w:contextualSpacing/>
    </w:pPr>
    <w:rPr>
      <w:i/>
      <w:iCs/>
      <w:sz w:val="16"/>
      <w:szCs w:val="16"/>
    </w:rPr>
  </w:style>
  <w:style w:type="paragraph" w:styleId="Paragraphedeliste">
    <w:name w:val="List Paragraph"/>
    <w:basedOn w:val="Normal"/>
    <w:uiPriority w:val="34"/>
    <w:unhideWhenUsed/>
    <w:qFormat/>
    <w:rsid w:val="000B19BE"/>
    <w:pPr>
      <w:ind w:left="720"/>
      <w:contextualSpacing/>
    </w:pPr>
  </w:style>
  <w:style w:type="character" w:styleId="Lienhypertexte">
    <w:name w:val="Hyperlink"/>
    <w:basedOn w:val="Policepardfaut"/>
    <w:uiPriority w:val="99"/>
    <w:unhideWhenUsed/>
    <w:rsid w:val="00A32AB4"/>
    <w:rPr>
      <w:color w:val="4F8797" w:themeColor="hyperlink"/>
      <w:u w:val="single"/>
    </w:rPr>
  </w:style>
  <w:style w:type="character" w:styleId="Mentionnonrsolue">
    <w:name w:val="Unresolved Mention"/>
    <w:basedOn w:val="Policepardfaut"/>
    <w:uiPriority w:val="99"/>
    <w:semiHidden/>
    <w:unhideWhenUsed/>
    <w:rsid w:val="00A32AB4"/>
    <w:rPr>
      <w:color w:val="605E5C"/>
      <w:shd w:val="clear" w:color="auto" w:fill="E1DFDD"/>
    </w:rPr>
  </w:style>
  <w:style w:type="character" w:styleId="Lienhypertextesuivivisit">
    <w:name w:val="FollowedHyperlink"/>
    <w:basedOn w:val="Policepardfaut"/>
    <w:uiPriority w:val="99"/>
    <w:semiHidden/>
    <w:unhideWhenUsed/>
    <w:rsid w:val="00A32AB4"/>
    <w:rPr>
      <w:color w:val="6D748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340174">
      <w:bodyDiv w:val="1"/>
      <w:marLeft w:val="0"/>
      <w:marRight w:val="0"/>
      <w:marTop w:val="0"/>
      <w:marBottom w:val="0"/>
      <w:divBdr>
        <w:top w:val="none" w:sz="0" w:space="0" w:color="auto"/>
        <w:left w:val="none" w:sz="0" w:space="0" w:color="auto"/>
        <w:bottom w:val="none" w:sz="0" w:space="0" w:color="auto"/>
        <w:right w:val="none" w:sz="0" w:space="0" w:color="auto"/>
      </w:divBdr>
    </w:div>
    <w:div w:id="19558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admin@anrf-outaouais.ca" TargetMode="External"/><Relationship Id="rId5" Type="http://schemas.openxmlformats.org/officeDocument/2006/relationships/customXml" Target="../customXml/item5.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rectrice%20adjointe\AppData\Roaming\Microsoft\Templates\Booklet.dotx" TargetMode="External"/></Relationships>
</file>

<file path=word/theme/theme1.xml><?xml version="1.0" encoding="utf-8"?>
<a:theme xmlns:a="http://schemas.openxmlformats.org/drawingml/2006/main" name="Office Theme">
  <a:themeElements>
    <a:clrScheme name="Booklet">
      <a:dk1>
        <a:sysClr val="windowText" lastClr="000000"/>
      </a:dk1>
      <a:lt1>
        <a:sysClr val="window" lastClr="FFFFFF"/>
      </a:lt1>
      <a:dk2>
        <a:srgbClr val="323232"/>
      </a:dk2>
      <a:lt2>
        <a:srgbClr val="E6E6E6"/>
      </a:lt2>
      <a:accent1>
        <a:srgbClr val="E3A625"/>
      </a:accent1>
      <a:accent2>
        <a:srgbClr val="6D7483"/>
      </a:accent2>
      <a:accent3>
        <a:srgbClr val="D16349"/>
      </a:accent3>
      <a:accent4>
        <a:srgbClr val="4F8797"/>
      </a:accent4>
      <a:accent5>
        <a:srgbClr val="7F6C60"/>
      </a:accent5>
      <a:accent6>
        <a:srgbClr val="638865"/>
      </a:accent6>
      <a:hlink>
        <a:srgbClr val="4F8797"/>
      </a:hlink>
      <a:folHlink>
        <a:srgbClr val="6D7483"/>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6a3a7e-668d-4d38-93d5-0959be4a9b0a">
      <Terms xmlns="http://schemas.microsoft.com/office/infopath/2007/PartnerControls"/>
    </lcf76f155ced4ddcb4097134ff3c332f>
    <TaxCatchAll xmlns="54d01fd4-9416-407f-a393-dd7baf16e475" xsi:nil="true"/>
  </documentManagement>
</p:properties>
</file>

<file path=customXml/item3.xml><?xml version="1.0" encoding="utf-8"?>
<b:Sources xmlns:b="http://schemas.openxmlformats.org/officeDocument/2006/bibliography" SelectedStyle="\MLASeventhEditionOfficeOnline.xsl" StyleName="MLA" Version="7"/>
</file>

<file path=customXml/item4.xml><?xml version="1.0" encoding="utf-8"?>
<ct:contentTypeSchema xmlns:ct="http://schemas.microsoft.com/office/2006/metadata/contentType" xmlns:ma="http://schemas.microsoft.com/office/2006/metadata/properties/metaAttributes" ct:_="" ma:_="" ma:contentTypeName="Document" ma:contentTypeID="0x010100B1B84667AC48C04486834B284D2DFC14" ma:contentTypeVersion="17" ma:contentTypeDescription="Crée un document." ma:contentTypeScope="" ma:versionID="2c3512f07a36b4d4c934caafecf5c22f">
  <xsd:schema xmlns:xsd="http://www.w3.org/2001/XMLSchema" xmlns:xs="http://www.w3.org/2001/XMLSchema" xmlns:p="http://schemas.microsoft.com/office/2006/metadata/properties" xmlns:ns2="016a3a7e-668d-4d38-93d5-0959be4a9b0a" xmlns:ns3="54d01fd4-9416-407f-a393-dd7baf16e475" targetNamespace="http://schemas.microsoft.com/office/2006/metadata/properties" ma:root="true" ma:fieldsID="23e883bb5278e56380d5dc2f6690c211" ns2:_="" ns3:_="">
    <xsd:import namespace="016a3a7e-668d-4d38-93d5-0959be4a9b0a"/>
    <xsd:import namespace="54d01fd4-9416-407f-a393-dd7baf16e4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a3a7e-668d-4d38-93d5-0959be4a9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befc2dd3-b1c6-4e3a-bee9-7fd1957b788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d01fd4-9416-407f-a393-dd7baf16e4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5c91d84-01cc-47be-9ee5-49caa749fb04}" ma:internalName="TaxCatchAll" ma:showField="CatchAllData" ma:web="54d01fd4-9416-407f-a393-dd7baf16e47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D43FFF-DB4D-48F9-9B06-D3ECC1826E47}">
  <ds:schemaRefs>
    <ds:schemaRef ds:uri="http://schemas.microsoft.com/office/2006/metadata/properties"/>
    <ds:schemaRef ds:uri="http://schemas.microsoft.com/office/infopath/2007/PartnerControls"/>
    <ds:schemaRef ds:uri="016a3a7e-668d-4d38-93d5-0959be4a9b0a"/>
    <ds:schemaRef ds:uri="54d01fd4-9416-407f-a393-dd7baf16e475"/>
  </ds:schemaRefs>
</ds:datastoreItem>
</file>

<file path=customXml/itemProps3.xml><?xml version="1.0" encoding="utf-8"?>
<ds:datastoreItem xmlns:ds="http://schemas.openxmlformats.org/officeDocument/2006/customXml" ds:itemID="{EAEA469F-68AC-4319-8169-937C61287810}">
  <ds:schemaRefs>
    <ds:schemaRef ds:uri="http://schemas.openxmlformats.org/officeDocument/2006/bibliography"/>
  </ds:schemaRefs>
</ds:datastoreItem>
</file>

<file path=customXml/itemProps4.xml><?xml version="1.0" encoding="utf-8"?>
<ds:datastoreItem xmlns:ds="http://schemas.openxmlformats.org/officeDocument/2006/customXml" ds:itemID="{BA6B30AD-D95A-4ECF-B9E8-B2F9519C5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a3a7e-668d-4d38-93d5-0959be4a9b0a"/>
    <ds:schemaRef ds:uri="54d01fd4-9416-407f-a393-dd7baf16e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6A54CB-E636-4CD6-AABD-D74A8D1D3F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Booklet</Template>
  <TotalTime>6</TotalTime>
  <Pages>2</Pages>
  <Words>763</Words>
  <Characters>4197</Characters>
  <Application>Microsoft Office Word</Application>
  <DocSecurity>0</DocSecurity>
  <Lines>34</Lines>
  <Paragraphs>9</Paragraphs>
  <ScaleCrop>false</ScaleCrop>
  <Company>ANRF</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Directrice adjointe</dc:creator>
  <cp:keywords/>
  <dc:description/>
  <cp:lastModifiedBy>ANRF-Outaouais</cp:lastModifiedBy>
  <cp:revision>51</cp:revision>
  <dcterms:created xsi:type="dcterms:W3CDTF">2024-04-04T19:07:00Z</dcterms:created>
  <dcterms:modified xsi:type="dcterms:W3CDTF">2026-06-17T19:31:00Z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0x010100B1B84667AC48C04486834B284D2DFC14</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ediaServiceImageTags">
    <vt:lpwstr/>
  </property>
</Properties>
</file>